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CB" w:rsidRDefault="00BF5F22" w:rsidP="00DA4A26">
      <w:pPr>
        <w:adjustRightInd w:val="0"/>
        <w:snapToGrid w:val="0"/>
        <w:jc w:val="center"/>
      </w:pPr>
      <w:r>
        <w:rPr>
          <w:rFonts w:ascii="微软雅黑" w:eastAsia="微软雅黑" w:hAnsi="微软雅黑" w:cs="宋体" w:hint="eastAsia"/>
          <w:b/>
          <w:bCs/>
          <w:color w:val="000000"/>
          <w:kern w:val="0"/>
          <w:sz w:val="32"/>
          <w:szCs w:val="32"/>
        </w:rPr>
        <w:t>重庆市物业服务收费管理办法</w:t>
      </w:r>
      <w:r w:rsidR="00DA4A26" w:rsidRPr="00FF3B2A">
        <w:rPr>
          <w:rFonts w:ascii="微软雅黑" w:eastAsia="微软雅黑" w:hAnsi="微软雅黑" w:cs="宋体" w:hint="eastAsia"/>
          <w:b/>
          <w:bCs/>
          <w:color w:val="000000"/>
          <w:kern w:val="0"/>
          <w:sz w:val="32"/>
          <w:szCs w:val="32"/>
        </w:rPr>
        <w:t>(1-4级  渝府办发【2015】36号  渝价【2015】68号文件）</w:t>
      </w:r>
    </w:p>
    <w:tbl>
      <w:tblPr>
        <w:tblW w:w="5000" w:type="pct"/>
        <w:tblLook w:val="04A0"/>
      </w:tblPr>
      <w:tblGrid>
        <w:gridCol w:w="3184"/>
        <w:gridCol w:w="796"/>
        <w:gridCol w:w="2388"/>
        <w:gridCol w:w="1592"/>
        <w:gridCol w:w="1592"/>
        <w:gridCol w:w="2388"/>
        <w:gridCol w:w="796"/>
        <w:gridCol w:w="3184"/>
      </w:tblGrid>
      <w:tr w:rsidR="00DA4A26" w:rsidRPr="00DA4A26" w:rsidTr="00DA4A26">
        <w:trPr>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等级</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一级</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二级</w:t>
            </w:r>
          </w:p>
        </w:tc>
        <w:tc>
          <w:tcPr>
            <w:tcW w:w="100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三级</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四级</w:t>
            </w:r>
          </w:p>
        </w:tc>
      </w:tr>
      <w:tr w:rsidR="00DA4A26" w:rsidRPr="00DA4A26" w:rsidTr="00DA4A26">
        <w:trPr>
          <w:trHeight w:val="20"/>
        </w:trPr>
        <w:tc>
          <w:tcPr>
            <w:tcW w:w="1000" w:type="pct"/>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对应等级应收费（4万平方米以上可上浮10%）</w:t>
            </w:r>
          </w:p>
        </w:tc>
        <w:tc>
          <w:tcPr>
            <w:tcW w:w="100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1元/平方米</w:t>
            </w:r>
          </w:p>
        </w:tc>
        <w:tc>
          <w:tcPr>
            <w:tcW w:w="100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1.3元/平方米</w:t>
            </w:r>
          </w:p>
        </w:tc>
        <w:tc>
          <w:tcPr>
            <w:tcW w:w="100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1.6元/平方米</w:t>
            </w:r>
          </w:p>
        </w:tc>
        <w:tc>
          <w:tcPr>
            <w:tcW w:w="1000" w:type="pct"/>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1.9元/平方米</w:t>
            </w:r>
          </w:p>
        </w:tc>
      </w:tr>
      <w:tr w:rsidR="00DA4A26" w:rsidRPr="00DA4A26" w:rsidTr="00DA4A26">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 w:val="26"/>
                <w:szCs w:val="24"/>
              </w:rPr>
            </w:pPr>
            <w:r w:rsidRPr="00DA4A26">
              <w:rPr>
                <w:rFonts w:ascii="微软雅黑" w:eastAsia="微软雅黑" w:hAnsi="微软雅黑" w:cs="宋体" w:hint="eastAsia"/>
                <w:b/>
                <w:bCs/>
                <w:color w:val="000000"/>
                <w:kern w:val="0"/>
                <w:sz w:val="26"/>
                <w:szCs w:val="24"/>
              </w:rPr>
              <w:t>重庆市最新住宅物业等级服务标准对照表(1-4级）</w:t>
            </w:r>
          </w:p>
        </w:tc>
      </w:tr>
      <w:tr w:rsidR="00DA4A26" w:rsidRPr="00DA4A26" w:rsidTr="00DA4A26">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 w:val="26"/>
                <w:szCs w:val="24"/>
              </w:rPr>
            </w:pPr>
            <w:r w:rsidRPr="00DA4A26">
              <w:rPr>
                <w:rFonts w:ascii="微软雅黑" w:eastAsia="微软雅黑" w:hAnsi="微软雅黑" w:cs="宋体" w:hint="eastAsia"/>
                <w:b/>
                <w:bCs/>
                <w:color w:val="000000"/>
                <w:kern w:val="0"/>
                <w:sz w:val="26"/>
                <w:szCs w:val="24"/>
              </w:rPr>
              <w:t>一、基本要求</w:t>
            </w:r>
          </w:p>
        </w:tc>
      </w:tr>
      <w:tr w:rsidR="00DA4A26" w:rsidRPr="00DA4A26" w:rsidTr="00DA4A26">
        <w:trPr>
          <w:trHeight w:val="20"/>
        </w:trPr>
        <w:tc>
          <w:tcPr>
            <w:tcW w:w="1250" w:type="pct"/>
            <w:gridSpan w:val="2"/>
            <w:tcBorders>
              <w:top w:val="nil"/>
              <w:left w:val="single" w:sz="4" w:space="0" w:color="auto"/>
              <w:bottom w:val="single" w:sz="4" w:space="0" w:color="auto"/>
              <w:right w:val="nil"/>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一级</w:t>
            </w: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二级</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三级</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四级</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1、日常服务应符合国家和《物业管理条例》和《重庆市物业管理条例》的有关规定以及物业服务合同的约定。服务与被服务双方签订规范的物业服务合同，双方权利义务关系明确。公布物业服务内容、标准及物业服务收费标准。</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2、管理人员、专业技术人员按照国家有关规定取得物业管理职业资格证书或者岗位证书。管理服务人员佩戴标志，文明服务。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增加：</w:t>
            </w:r>
            <w:r w:rsidRPr="00DA4A26">
              <w:rPr>
                <w:rFonts w:ascii="微软雅黑" w:eastAsia="微软雅黑" w:hAnsi="微软雅黑" w:cs="宋体" w:hint="eastAsia"/>
                <w:color w:val="000000"/>
                <w:kern w:val="0"/>
                <w:sz w:val="20"/>
                <w:szCs w:val="20"/>
              </w:rPr>
              <w:t>管理服务人员统一着装、仪表整洁规范。</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增加：</w:t>
            </w:r>
            <w:r w:rsidRPr="00DA4A26">
              <w:rPr>
                <w:rFonts w:ascii="微软雅黑" w:eastAsia="微软雅黑" w:hAnsi="微软雅黑" w:cs="宋体" w:hint="eastAsia"/>
                <w:color w:val="000000"/>
                <w:kern w:val="0"/>
                <w:sz w:val="20"/>
                <w:szCs w:val="20"/>
              </w:rPr>
              <w:t>小区经理有一年以上小区经理任职经历。</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增加：</w:t>
            </w:r>
            <w:r w:rsidRPr="00DA4A26">
              <w:rPr>
                <w:rFonts w:ascii="微软雅黑" w:eastAsia="微软雅黑" w:hAnsi="微软雅黑" w:cs="宋体" w:hint="eastAsia"/>
                <w:color w:val="000000"/>
                <w:kern w:val="0"/>
                <w:sz w:val="20"/>
                <w:szCs w:val="20"/>
              </w:rPr>
              <w:t>小区经理有二年以上小区经理任职经历。管理服务人员行为规范，服务主动、热情。</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3、按中标合同文件的规定科学合理配备物业管理服务人员。人均管理面积3501-4000平方米</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人均管理面积减少：</w:t>
            </w:r>
            <w:r w:rsidRPr="00DA4A26">
              <w:rPr>
                <w:rFonts w:ascii="微软雅黑" w:eastAsia="微软雅黑" w:hAnsi="微软雅黑" w:cs="宋体" w:hint="eastAsia"/>
                <w:color w:val="000000"/>
                <w:kern w:val="0"/>
                <w:sz w:val="20"/>
                <w:szCs w:val="20"/>
              </w:rPr>
              <w:t xml:space="preserve"> 3201-3500平方米</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人均管理面积减少：</w:t>
            </w:r>
            <w:r w:rsidRPr="00DA4A26">
              <w:rPr>
                <w:rFonts w:ascii="微软雅黑" w:eastAsia="微软雅黑" w:hAnsi="微软雅黑" w:cs="宋体" w:hint="eastAsia"/>
                <w:color w:val="000000"/>
                <w:kern w:val="0"/>
                <w:sz w:val="20"/>
                <w:szCs w:val="20"/>
              </w:rPr>
              <w:t xml:space="preserve"> 2901-3200平方米</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人均管理面积减少：</w:t>
            </w:r>
            <w:r w:rsidRPr="00DA4A26">
              <w:rPr>
                <w:rFonts w:ascii="微软雅黑" w:eastAsia="微软雅黑" w:hAnsi="微软雅黑" w:cs="宋体" w:hint="eastAsia"/>
                <w:color w:val="000000"/>
                <w:kern w:val="0"/>
                <w:sz w:val="20"/>
                <w:szCs w:val="20"/>
              </w:rPr>
              <w:t xml:space="preserve"> 2500-2900平方米</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4、有物业管理方案、质量管理、财务管理、档案管理、秩序维护等制度。</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增加：从有物业管理相关制度变为建立相关制度</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增加：建立的基础上建全相关制度</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对比二级无改动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5、按规划要求使用物</w:t>
            </w:r>
            <w:r w:rsidRPr="00DA4A26">
              <w:rPr>
                <w:rFonts w:ascii="微软雅黑" w:eastAsia="微软雅黑" w:hAnsi="微软雅黑" w:cs="宋体" w:hint="eastAsia"/>
                <w:color w:val="00B0F0"/>
                <w:kern w:val="0"/>
                <w:sz w:val="20"/>
                <w:szCs w:val="20"/>
              </w:rPr>
              <w:t>业</w:t>
            </w:r>
            <w:r w:rsidRPr="00DA4A26">
              <w:rPr>
                <w:rFonts w:ascii="微软雅黑" w:eastAsia="微软雅黑" w:hAnsi="微软雅黑" w:cs="宋体" w:hint="eastAsia"/>
                <w:color w:val="000000"/>
                <w:kern w:val="0"/>
                <w:sz w:val="20"/>
                <w:szCs w:val="20"/>
              </w:rPr>
              <w:t>管理用房，不擅自改变用途。</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6、小区有固定的办公地点及办公家具。周一至周五每天在</w:t>
            </w:r>
            <w:r w:rsidRPr="00DA4A26">
              <w:rPr>
                <w:rFonts w:ascii="微软雅黑" w:eastAsia="微软雅黑" w:hAnsi="微软雅黑" w:cs="宋体" w:hint="eastAsia"/>
                <w:b/>
                <w:bCs/>
                <w:color w:val="000000"/>
                <w:kern w:val="0"/>
                <w:sz w:val="20"/>
                <w:szCs w:val="20"/>
              </w:rPr>
              <w:t>8小时</w:t>
            </w:r>
            <w:r w:rsidRPr="00DA4A26">
              <w:rPr>
                <w:rFonts w:ascii="微软雅黑" w:eastAsia="微软雅黑" w:hAnsi="微软雅黑" w:cs="宋体" w:hint="eastAsia"/>
                <w:color w:val="000000"/>
                <w:kern w:val="0"/>
                <w:sz w:val="20"/>
                <w:szCs w:val="20"/>
              </w:rPr>
              <w:t>在小区管理处进行业务接待，受理业主和物业使用人的咨询和投诉，答复率95%、有效投诉处理率98%。</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增加：其他节假日</w:t>
            </w:r>
            <w:r w:rsidRPr="00DA4A26">
              <w:rPr>
                <w:rFonts w:ascii="微软雅黑" w:eastAsia="微软雅黑" w:hAnsi="微软雅黑" w:cs="宋体" w:hint="eastAsia"/>
                <w:b/>
                <w:bCs/>
                <w:color w:val="000000"/>
                <w:kern w:val="0"/>
                <w:sz w:val="20"/>
                <w:szCs w:val="20"/>
              </w:rPr>
              <w:t>每天6小时</w:t>
            </w:r>
            <w:r w:rsidRPr="00DA4A26">
              <w:rPr>
                <w:rFonts w:ascii="微软雅黑" w:eastAsia="微软雅黑" w:hAnsi="微软雅黑" w:cs="宋体" w:hint="eastAsia"/>
                <w:color w:val="000000"/>
                <w:kern w:val="0"/>
                <w:sz w:val="20"/>
                <w:szCs w:val="20"/>
              </w:rPr>
              <w:t>在小区管理处进行业务接待，答复率100%、有效投诉处理率100%。</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增加：接待中心配置办公家具及电话、计算机等办公设施设备。时长改为</w:t>
            </w:r>
            <w:r w:rsidRPr="00DA4A26">
              <w:rPr>
                <w:rFonts w:ascii="微软雅黑" w:eastAsia="微软雅黑" w:hAnsi="微软雅黑" w:cs="宋体" w:hint="eastAsia"/>
                <w:b/>
                <w:bCs/>
                <w:color w:val="000000"/>
                <w:kern w:val="0"/>
                <w:sz w:val="20"/>
                <w:szCs w:val="20"/>
              </w:rPr>
              <w:t>每天10小时</w:t>
            </w:r>
            <w:r w:rsidRPr="00DA4A26">
              <w:rPr>
                <w:rFonts w:ascii="微软雅黑" w:eastAsia="微软雅黑" w:hAnsi="微软雅黑" w:cs="宋体" w:hint="eastAsia"/>
                <w:color w:val="000000"/>
                <w:kern w:val="0"/>
                <w:sz w:val="20"/>
                <w:szCs w:val="20"/>
              </w:rPr>
              <w:t>，处理物业服务合同范围内的公共性事务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增加：接待中心时长改为</w:t>
            </w:r>
            <w:r w:rsidRPr="00DA4A26">
              <w:rPr>
                <w:rFonts w:ascii="微软雅黑" w:eastAsia="微软雅黑" w:hAnsi="微软雅黑" w:cs="宋体" w:hint="eastAsia"/>
                <w:b/>
                <w:bCs/>
                <w:color w:val="000000"/>
                <w:kern w:val="0"/>
                <w:sz w:val="20"/>
                <w:szCs w:val="20"/>
              </w:rPr>
              <w:t>12小时</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7、</w:t>
            </w:r>
            <w:r w:rsidRPr="00DA4A26">
              <w:rPr>
                <w:rFonts w:ascii="微软雅黑" w:eastAsia="微软雅黑" w:hAnsi="微软雅黑" w:cs="宋体" w:hint="eastAsia"/>
                <w:color w:val="000000"/>
                <w:spacing w:val="-4"/>
                <w:kern w:val="0"/>
                <w:sz w:val="20"/>
                <w:szCs w:val="20"/>
              </w:rPr>
              <w:t>公示24小时应急服务电话。急修、报修按双方约定时间到达现场，</w:t>
            </w:r>
            <w:r w:rsidRPr="00DA4A26">
              <w:rPr>
                <w:rFonts w:ascii="微软雅黑" w:eastAsia="微软雅黑" w:hAnsi="微软雅黑" w:cs="宋体" w:hint="eastAsia"/>
                <w:b/>
                <w:bCs/>
                <w:color w:val="000000"/>
                <w:spacing w:val="-4"/>
                <w:kern w:val="0"/>
                <w:sz w:val="20"/>
                <w:szCs w:val="20"/>
              </w:rPr>
              <w:t>回访率50%</w:t>
            </w:r>
            <w:r w:rsidRPr="00DA4A26">
              <w:rPr>
                <w:rFonts w:ascii="微软雅黑" w:eastAsia="微软雅黑" w:hAnsi="微软雅黑" w:cs="宋体" w:hint="eastAsia"/>
                <w:color w:val="000000"/>
                <w:spacing w:val="-4"/>
                <w:kern w:val="0"/>
                <w:sz w:val="20"/>
                <w:szCs w:val="20"/>
              </w:rPr>
              <w:t>以上。</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 急修30分钟内到达现场、</w:t>
            </w:r>
            <w:r w:rsidRPr="00DA4A26">
              <w:rPr>
                <w:rFonts w:ascii="微软雅黑" w:eastAsia="微软雅黑" w:hAnsi="微软雅黑" w:cs="宋体" w:hint="eastAsia"/>
                <w:b/>
                <w:bCs/>
                <w:color w:val="000000"/>
                <w:kern w:val="0"/>
                <w:sz w:val="20"/>
                <w:szCs w:val="20"/>
              </w:rPr>
              <w:t>回访率75%</w:t>
            </w:r>
            <w:r w:rsidRPr="00DA4A26">
              <w:rPr>
                <w:rFonts w:ascii="微软雅黑" w:eastAsia="微软雅黑" w:hAnsi="微软雅黑" w:cs="宋体" w:hint="eastAsia"/>
                <w:color w:val="000000"/>
                <w:kern w:val="0"/>
                <w:sz w:val="20"/>
                <w:szCs w:val="20"/>
              </w:rPr>
              <w:t xml:space="preserve">以上 </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增加： </w:t>
            </w:r>
            <w:r w:rsidRPr="00DA4A26">
              <w:rPr>
                <w:rFonts w:ascii="微软雅黑" w:eastAsia="微软雅黑" w:hAnsi="微软雅黑" w:cs="宋体" w:hint="eastAsia"/>
                <w:b/>
                <w:bCs/>
                <w:color w:val="000000"/>
                <w:kern w:val="0"/>
                <w:sz w:val="20"/>
                <w:szCs w:val="20"/>
              </w:rPr>
              <w:t>回访率85%</w:t>
            </w:r>
            <w:r w:rsidRPr="00DA4A26">
              <w:rPr>
                <w:rFonts w:ascii="微软雅黑" w:eastAsia="微软雅黑" w:hAnsi="微软雅黑" w:cs="宋体" w:hint="eastAsia"/>
                <w:color w:val="000000"/>
                <w:kern w:val="0"/>
                <w:sz w:val="20"/>
                <w:szCs w:val="20"/>
              </w:rPr>
              <w:t xml:space="preserve">以上 </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增加：急修20分钟内到达现场</w:t>
            </w:r>
            <w:r w:rsidRPr="00DA4A26">
              <w:rPr>
                <w:rFonts w:ascii="微软雅黑" w:eastAsia="微软雅黑" w:hAnsi="微软雅黑" w:cs="宋体" w:hint="eastAsia"/>
                <w:b/>
                <w:bCs/>
                <w:color w:val="000000"/>
                <w:kern w:val="0"/>
                <w:sz w:val="20"/>
                <w:szCs w:val="20"/>
              </w:rPr>
              <w:t>回访率100%</w:t>
            </w:r>
            <w:r w:rsidRPr="00DA4A26">
              <w:rPr>
                <w:rFonts w:ascii="微软雅黑" w:eastAsia="微软雅黑" w:hAnsi="微软雅黑" w:cs="宋体" w:hint="eastAsia"/>
                <w:color w:val="000000"/>
                <w:kern w:val="0"/>
                <w:sz w:val="20"/>
                <w:szCs w:val="20"/>
              </w:rPr>
              <w:t xml:space="preserve">以上 </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8、提供物业服务合同之外的特约服务和代办服务的，应公示服务项目与收费价目。</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9、按规定使用专项维修资金，公布专项维修资金使用情况。</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lastRenderedPageBreak/>
              <w:t>10、每年进行一次业主满意度测评，覆盖率达到66%以上，履约满意率达到66%以上，对管理服务中的薄弱环节适时整改。</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增加：指标调整每年进行一次，同时达到70%。</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增加：指标调整每年进行一次（含一次）以上，同时达到75%</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增加：指标调整每年进行1次以上，同时达到85%</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11、公示利用共用部位收益和使用情况。</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27536B">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能提供并公示一种（含一种）以上便民（无偿）服务；重大节假日进行专题布置，每年组织一次（含一次）以上社区活动。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增加：改为二次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增加：改为三次</w:t>
            </w:r>
          </w:p>
        </w:tc>
      </w:tr>
      <w:tr w:rsidR="00DA4A26" w:rsidRPr="00DA4A26" w:rsidTr="0027536B">
        <w:trPr>
          <w:trHeight w:val="406"/>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4A26" w:rsidRPr="00DA4A26" w:rsidRDefault="00DA4A26" w:rsidP="0027536B">
            <w:pPr>
              <w:widowControl/>
              <w:adjustRightInd w:val="0"/>
              <w:snapToGrid w:val="0"/>
              <w:spacing w:line="300" w:lineRule="exact"/>
              <w:jc w:val="center"/>
              <w:rPr>
                <w:rFonts w:ascii="微软雅黑" w:eastAsia="微软雅黑" w:hAnsi="微软雅黑" w:cs="宋体"/>
                <w:b/>
                <w:bCs/>
                <w:color w:val="000000"/>
                <w:kern w:val="0"/>
                <w:sz w:val="26"/>
                <w:szCs w:val="24"/>
              </w:rPr>
            </w:pPr>
            <w:r w:rsidRPr="00DA4A26">
              <w:rPr>
                <w:rFonts w:ascii="微软雅黑" w:eastAsia="微软雅黑" w:hAnsi="微软雅黑" w:cs="宋体" w:hint="eastAsia"/>
                <w:b/>
                <w:bCs/>
                <w:color w:val="000000"/>
                <w:kern w:val="0"/>
                <w:sz w:val="26"/>
                <w:szCs w:val="24"/>
              </w:rPr>
              <w:t>二、设备维保</w:t>
            </w:r>
          </w:p>
        </w:tc>
      </w:tr>
      <w:tr w:rsidR="00DA4A26" w:rsidRPr="00DA4A26" w:rsidTr="00DA4A26">
        <w:trPr>
          <w:trHeight w:val="20"/>
        </w:trPr>
        <w:tc>
          <w:tcPr>
            <w:tcW w:w="1250" w:type="pct"/>
            <w:gridSpan w:val="2"/>
            <w:tcBorders>
              <w:top w:val="nil"/>
              <w:left w:val="single" w:sz="4" w:space="0" w:color="auto"/>
              <w:bottom w:val="single" w:sz="4" w:space="0" w:color="auto"/>
              <w:right w:val="nil"/>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一级</w:t>
            </w: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二级</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三级</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四级</w:t>
            </w:r>
          </w:p>
        </w:tc>
      </w:tr>
      <w:tr w:rsidR="00DA4A26" w:rsidRPr="00DA4A26" w:rsidTr="0027536B">
        <w:trPr>
          <w:trHeight w:val="969"/>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1、建立共用部位、设施设备档案，对房屋共用部位、设施设备进行日常管理和维修养护，有检修和保养等记录。</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增加：运行记录。</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增加：记录齐全。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2、定期检查、巡查房屋共用部位、设备设施的使用状况，发现损坏，按规定维修。</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27536B">
        <w:trPr>
          <w:trHeight w:val="3117"/>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3、</w:t>
            </w:r>
            <w:r w:rsidRPr="00DA4A26">
              <w:rPr>
                <w:rFonts w:ascii="微软雅黑" w:eastAsia="微软雅黑" w:hAnsi="微软雅黑" w:cs="宋体" w:hint="eastAsia"/>
                <w:b/>
                <w:bCs/>
                <w:color w:val="000000"/>
                <w:kern w:val="0"/>
                <w:sz w:val="20"/>
                <w:szCs w:val="20"/>
              </w:rPr>
              <w:t>A：每月巡查1次</w:t>
            </w:r>
            <w:r w:rsidRPr="00DA4A26">
              <w:rPr>
                <w:rFonts w:ascii="微软雅黑" w:eastAsia="微软雅黑" w:hAnsi="微软雅黑" w:cs="宋体" w:hint="eastAsia"/>
                <w:color w:val="000000"/>
                <w:kern w:val="0"/>
                <w:sz w:val="20"/>
                <w:szCs w:val="20"/>
              </w:rPr>
              <w:t>小区房屋楼栋单元门、楼梯通道及其他共用部位的门窗等，发现问题主动及时维修养护；</w:t>
            </w:r>
            <w:r w:rsidRPr="00DA4A26">
              <w:rPr>
                <w:rFonts w:ascii="微软雅黑" w:eastAsia="微软雅黑" w:hAnsi="微软雅黑" w:cs="宋体" w:hint="eastAsia"/>
                <w:b/>
                <w:bCs/>
                <w:color w:val="000000"/>
                <w:kern w:val="0"/>
                <w:sz w:val="20"/>
                <w:szCs w:val="20"/>
              </w:rPr>
              <w:t>B：每季巡查1次</w:t>
            </w:r>
            <w:r w:rsidRPr="00DA4A26">
              <w:rPr>
                <w:rFonts w:ascii="微软雅黑" w:eastAsia="微软雅黑" w:hAnsi="微软雅黑" w:cs="宋体" w:hint="eastAsia"/>
                <w:color w:val="000000"/>
                <w:kern w:val="0"/>
                <w:sz w:val="20"/>
                <w:szCs w:val="20"/>
              </w:rPr>
              <w:t>房屋外檐、门窗，保持楼内共用部位玻璃、配件基本完好；</w:t>
            </w:r>
            <w:r w:rsidRPr="00DA4A26">
              <w:rPr>
                <w:rFonts w:ascii="微软雅黑" w:eastAsia="微软雅黑" w:hAnsi="微软雅黑" w:cs="宋体" w:hint="eastAsia"/>
                <w:b/>
                <w:bCs/>
                <w:color w:val="000000"/>
                <w:kern w:val="0"/>
                <w:sz w:val="20"/>
                <w:szCs w:val="20"/>
              </w:rPr>
              <w:t>C:每季巡查1次</w:t>
            </w:r>
            <w:r w:rsidRPr="00DA4A26">
              <w:rPr>
                <w:rFonts w:ascii="微软雅黑" w:eastAsia="微软雅黑" w:hAnsi="微软雅黑" w:cs="宋体" w:hint="eastAsia"/>
                <w:color w:val="000000"/>
                <w:kern w:val="0"/>
                <w:sz w:val="20"/>
                <w:szCs w:val="20"/>
              </w:rPr>
              <w:t>围墙、楼内墙面、顶面，遇有损坏，按规定修补；</w:t>
            </w:r>
            <w:r w:rsidRPr="00DA4A26">
              <w:rPr>
                <w:rFonts w:ascii="微软雅黑" w:eastAsia="微软雅黑" w:hAnsi="微软雅黑" w:cs="宋体" w:hint="eastAsia"/>
                <w:b/>
                <w:bCs/>
                <w:color w:val="000000"/>
                <w:kern w:val="0"/>
                <w:sz w:val="20"/>
                <w:szCs w:val="20"/>
              </w:rPr>
              <w:t>D:每年检查1次</w:t>
            </w:r>
            <w:r w:rsidRPr="00DA4A26">
              <w:rPr>
                <w:rFonts w:ascii="微软雅黑" w:eastAsia="微软雅黑" w:hAnsi="微软雅黑" w:cs="宋体" w:hint="eastAsia"/>
                <w:color w:val="000000"/>
                <w:kern w:val="0"/>
                <w:sz w:val="20"/>
                <w:szCs w:val="20"/>
              </w:rPr>
              <w:t>雨水井、污水井、化粪池；共用雨、污水管道</w:t>
            </w:r>
            <w:r w:rsidRPr="00DA4A26">
              <w:rPr>
                <w:rFonts w:ascii="微软雅黑" w:eastAsia="微软雅黑" w:hAnsi="微软雅黑" w:cs="宋体" w:hint="eastAsia"/>
                <w:b/>
                <w:bCs/>
                <w:color w:val="000000"/>
                <w:kern w:val="0"/>
                <w:sz w:val="20"/>
                <w:szCs w:val="20"/>
              </w:rPr>
              <w:t>每年检1次</w:t>
            </w:r>
            <w:r w:rsidRPr="00DA4A26">
              <w:rPr>
                <w:rFonts w:ascii="微软雅黑" w:eastAsia="微软雅黑" w:hAnsi="微软雅黑" w:cs="宋体" w:hint="eastAsia"/>
                <w:color w:val="000000"/>
                <w:kern w:val="0"/>
                <w:sz w:val="20"/>
                <w:szCs w:val="20"/>
              </w:rPr>
              <w:t>，保持基本畅通；</w:t>
            </w:r>
            <w:r w:rsidRPr="00DA4A26">
              <w:rPr>
                <w:rFonts w:ascii="微软雅黑" w:eastAsia="微软雅黑" w:hAnsi="微软雅黑" w:cs="宋体" w:hint="eastAsia"/>
                <w:b/>
                <w:bCs/>
                <w:color w:val="000000"/>
                <w:kern w:val="0"/>
                <w:sz w:val="20"/>
                <w:szCs w:val="20"/>
              </w:rPr>
              <w:t>E：</w:t>
            </w:r>
            <w:r w:rsidRPr="00DA4A26">
              <w:rPr>
                <w:rFonts w:ascii="微软雅黑" w:eastAsia="微软雅黑" w:hAnsi="微软雅黑" w:cs="宋体" w:hint="eastAsia"/>
                <w:color w:val="000000"/>
                <w:kern w:val="0"/>
                <w:sz w:val="20"/>
                <w:szCs w:val="20"/>
              </w:rPr>
              <w:t>化粪池</w:t>
            </w:r>
            <w:r w:rsidRPr="00DA4A26">
              <w:rPr>
                <w:rFonts w:ascii="微软雅黑" w:eastAsia="微软雅黑" w:hAnsi="微软雅黑" w:cs="宋体" w:hint="eastAsia"/>
                <w:b/>
                <w:bCs/>
                <w:color w:val="000000"/>
                <w:kern w:val="0"/>
                <w:sz w:val="20"/>
                <w:szCs w:val="20"/>
              </w:rPr>
              <w:t>每年清淘1次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F:每半年巡查1次</w:t>
            </w:r>
            <w:r w:rsidRPr="00DA4A26">
              <w:rPr>
                <w:rFonts w:ascii="微软雅黑" w:eastAsia="微软雅黑" w:hAnsi="微软雅黑" w:cs="宋体" w:hint="eastAsia"/>
                <w:color w:val="000000"/>
                <w:kern w:val="0"/>
                <w:sz w:val="20"/>
                <w:szCs w:val="20"/>
              </w:rPr>
              <w:t>场地、道路平整通畅，发现损坏按规定修复。</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A：每周巡查1次 ；B：每月巡查1次 ；C:每月巡查1次 ；D:每半年检查1次</w:t>
            </w:r>
            <w:r w:rsidRPr="00DA4A26">
              <w:rPr>
                <w:rFonts w:ascii="微软雅黑" w:eastAsia="微软雅黑" w:hAnsi="微软雅黑" w:cs="宋体" w:hint="eastAsia"/>
                <w:color w:val="000000"/>
                <w:kern w:val="0"/>
                <w:sz w:val="20"/>
                <w:szCs w:val="20"/>
              </w:rPr>
              <w:t xml:space="preserve"> ；</w:t>
            </w:r>
            <w:r w:rsidRPr="00DA4A26">
              <w:rPr>
                <w:rFonts w:ascii="微软雅黑" w:eastAsia="微软雅黑" w:hAnsi="微软雅黑" w:cs="宋体" w:hint="eastAsia"/>
                <w:b/>
                <w:bCs/>
                <w:color w:val="000000"/>
                <w:kern w:val="0"/>
                <w:sz w:val="20"/>
                <w:szCs w:val="20"/>
              </w:rPr>
              <w:t>E：</w:t>
            </w:r>
            <w:r w:rsidRPr="00DA4A26">
              <w:rPr>
                <w:rFonts w:ascii="微软雅黑" w:eastAsia="微软雅黑" w:hAnsi="微软雅黑" w:cs="宋体" w:hint="eastAsia"/>
                <w:color w:val="000000"/>
                <w:kern w:val="0"/>
                <w:sz w:val="20"/>
                <w:szCs w:val="20"/>
              </w:rPr>
              <w:t>化粪池</w:t>
            </w:r>
            <w:r w:rsidRPr="00DA4A26">
              <w:rPr>
                <w:rFonts w:ascii="微软雅黑" w:eastAsia="微软雅黑" w:hAnsi="微软雅黑" w:cs="宋体" w:hint="eastAsia"/>
                <w:b/>
                <w:bCs/>
                <w:color w:val="000000"/>
                <w:kern w:val="0"/>
                <w:sz w:val="20"/>
                <w:szCs w:val="20"/>
              </w:rPr>
              <w:t>每年清淘2次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F:每季巡查1次</w:t>
            </w:r>
            <w:r w:rsidRPr="00DA4A26">
              <w:rPr>
                <w:rFonts w:ascii="微软雅黑" w:eastAsia="微软雅黑" w:hAnsi="微软雅黑" w:cs="宋体" w:hint="eastAsia"/>
                <w:color w:val="000000"/>
                <w:kern w:val="0"/>
                <w:sz w:val="20"/>
                <w:szCs w:val="20"/>
              </w:rPr>
              <w:t xml:space="preserve">场地 </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A：每两日巡查1次 ；B：每半月巡查一次 ； C:每半月巡查一次 ；D:每季度检查1次；</w:t>
            </w:r>
            <w:r w:rsidRPr="00DA4A26">
              <w:rPr>
                <w:rFonts w:ascii="微软雅黑" w:eastAsia="微软雅黑" w:hAnsi="微软雅黑" w:cs="宋体" w:hint="eastAsia"/>
                <w:color w:val="000000"/>
                <w:kern w:val="0"/>
                <w:sz w:val="20"/>
                <w:szCs w:val="20"/>
              </w:rPr>
              <w:t xml:space="preserve"> </w:t>
            </w:r>
            <w:r w:rsidRPr="00DA4A26">
              <w:rPr>
                <w:rFonts w:ascii="微软雅黑" w:eastAsia="微软雅黑" w:hAnsi="微软雅黑" w:cs="宋体" w:hint="eastAsia"/>
                <w:b/>
                <w:bCs/>
                <w:color w:val="000000"/>
                <w:kern w:val="0"/>
                <w:sz w:val="20"/>
                <w:szCs w:val="20"/>
              </w:rPr>
              <w:t>E：</w:t>
            </w:r>
            <w:r w:rsidRPr="00DA4A26">
              <w:rPr>
                <w:rFonts w:ascii="微软雅黑" w:eastAsia="微软雅黑" w:hAnsi="微软雅黑" w:cs="宋体" w:hint="eastAsia"/>
                <w:color w:val="000000"/>
                <w:kern w:val="0"/>
                <w:sz w:val="20"/>
                <w:szCs w:val="20"/>
              </w:rPr>
              <w:t>化粪池</w:t>
            </w:r>
            <w:r w:rsidRPr="00DA4A26">
              <w:rPr>
                <w:rFonts w:ascii="微软雅黑" w:eastAsia="微软雅黑" w:hAnsi="微软雅黑" w:cs="宋体" w:hint="eastAsia"/>
                <w:b/>
                <w:bCs/>
                <w:color w:val="000000"/>
                <w:kern w:val="0"/>
                <w:sz w:val="20"/>
                <w:szCs w:val="20"/>
              </w:rPr>
              <w:t>每年清淘2次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F:每月度巡查1次</w:t>
            </w:r>
            <w:r w:rsidRPr="00DA4A26">
              <w:rPr>
                <w:rFonts w:ascii="微软雅黑" w:eastAsia="微软雅黑" w:hAnsi="微软雅黑" w:cs="宋体" w:hint="eastAsia"/>
                <w:color w:val="000000"/>
                <w:kern w:val="0"/>
                <w:sz w:val="20"/>
                <w:szCs w:val="20"/>
              </w:rPr>
              <w:t xml:space="preserve"> 。</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w:t>
            </w:r>
            <w:r w:rsidRPr="00DA4A26">
              <w:rPr>
                <w:rFonts w:ascii="微软雅黑" w:eastAsia="微软雅黑" w:hAnsi="微软雅黑" w:cs="宋体" w:hint="eastAsia"/>
                <w:b/>
                <w:bCs/>
                <w:color w:val="000000"/>
                <w:kern w:val="0"/>
                <w:sz w:val="20"/>
                <w:szCs w:val="20"/>
              </w:rPr>
              <w:t>A： 每日巡查1次；B：每周巡查1次；C:每周巡查1次；D:每月检查1次； E：每年清淘2次；F:每周巡查1次。</w:t>
            </w:r>
          </w:p>
        </w:tc>
      </w:tr>
      <w:tr w:rsidR="00DA4A26" w:rsidRPr="00DA4A26" w:rsidTr="0027536B">
        <w:trPr>
          <w:trHeight w:val="1559"/>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4、按照住宅装饰装修管理有关规定和业主管理规约要求，建立住宅装饰装修管理制度。发现影响房屋外观、危及房屋结构安全等损害公共利益现象及时劝阻， 及时报告业主委员会和有关主管部门。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27536B">
        <w:trPr>
          <w:trHeight w:val="973"/>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5、对侵害物业共用部位、共用设施设备的行为，要求责任人停止侵害、恢复原状，对拒不改正的，书面报告有关部门处理。</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27536B">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lastRenderedPageBreak/>
              <w:t>6、有安全标识、管理标识。危及人身安全的设施设备有明显警示标志和防范措施；对可能发生的各种突发设备故障有应急方案。</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增加：主要路口设有路标。</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增加：标识完好。小区主出入口设有小区平面示意图，各组团、楼栋栋及单元（门）和公共配套设施、场地有明显标志；</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7、载人电梯按物业服务合同约定运行（正常维保和检修期间除外）。</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增加：运行改为24小时运行。</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8、消防设施设备完好；消防通道畅通。</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增加：可随时启用。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增加：设备房保持整洁、通风。</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9、路灯、楼道灯完好率不低于</w:t>
            </w:r>
            <w:r w:rsidRPr="00DA4A26">
              <w:rPr>
                <w:rFonts w:ascii="微软雅黑" w:eastAsia="微软雅黑" w:hAnsi="微软雅黑" w:cs="宋体" w:hint="eastAsia"/>
                <w:b/>
                <w:bCs/>
                <w:color w:val="000000"/>
                <w:kern w:val="0"/>
                <w:sz w:val="20"/>
                <w:szCs w:val="20"/>
              </w:rPr>
              <w:t>85%。</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增加：指标改为</w:t>
            </w:r>
            <w:r w:rsidRPr="00DA4A26">
              <w:rPr>
                <w:rFonts w:ascii="微软雅黑" w:eastAsia="微软雅黑" w:hAnsi="微软雅黑" w:cs="宋体" w:hint="eastAsia"/>
                <w:b/>
                <w:bCs/>
                <w:color w:val="000000"/>
                <w:kern w:val="0"/>
                <w:sz w:val="20"/>
                <w:szCs w:val="20"/>
              </w:rPr>
              <w:t>90%</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24小时</w:t>
            </w:r>
            <w:r w:rsidRPr="00DA4A26">
              <w:rPr>
                <w:rFonts w:ascii="微软雅黑" w:eastAsia="微软雅黑" w:hAnsi="微软雅黑" w:cs="宋体" w:hint="eastAsia"/>
                <w:color w:val="000000"/>
                <w:kern w:val="0"/>
                <w:sz w:val="20"/>
                <w:szCs w:val="20"/>
              </w:rPr>
              <w:t>修复。</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增加：指标</w:t>
            </w:r>
            <w:r w:rsidRPr="00DA4A26">
              <w:rPr>
                <w:rFonts w:ascii="微软雅黑" w:eastAsia="微软雅黑" w:hAnsi="微软雅黑" w:cs="宋体" w:hint="eastAsia"/>
                <w:b/>
                <w:bCs/>
                <w:color w:val="000000"/>
                <w:kern w:val="0"/>
                <w:sz w:val="20"/>
                <w:szCs w:val="20"/>
              </w:rPr>
              <w:t>93%</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4小时</w:t>
            </w:r>
            <w:r w:rsidRPr="00DA4A26">
              <w:rPr>
                <w:rFonts w:ascii="微软雅黑" w:eastAsia="微软雅黑" w:hAnsi="微软雅黑" w:cs="宋体" w:hint="eastAsia"/>
                <w:color w:val="000000"/>
                <w:kern w:val="0"/>
                <w:sz w:val="20"/>
                <w:szCs w:val="20"/>
              </w:rPr>
              <w:t>修复。</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增加：指标改为</w:t>
            </w:r>
            <w:r w:rsidRPr="00DA4A26">
              <w:rPr>
                <w:rFonts w:ascii="微软雅黑" w:eastAsia="微软雅黑" w:hAnsi="微软雅黑" w:cs="宋体" w:hint="eastAsia"/>
                <w:b/>
                <w:bCs/>
                <w:color w:val="000000"/>
                <w:kern w:val="0"/>
                <w:sz w:val="20"/>
                <w:szCs w:val="20"/>
              </w:rPr>
              <w:t>95%</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2小时</w:t>
            </w:r>
            <w:r w:rsidRPr="00DA4A26">
              <w:rPr>
                <w:rFonts w:ascii="微软雅黑" w:eastAsia="微软雅黑" w:hAnsi="微软雅黑" w:cs="宋体" w:hint="eastAsia"/>
                <w:color w:val="000000"/>
                <w:kern w:val="0"/>
                <w:sz w:val="20"/>
                <w:szCs w:val="20"/>
              </w:rPr>
              <w:t>修复。</w:t>
            </w:r>
          </w:p>
        </w:tc>
      </w:tr>
      <w:tr w:rsidR="00DA4A26" w:rsidRPr="00DA4A26" w:rsidTr="00DA4A26">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4A26" w:rsidRPr="00DA4A26" w:rsidRDefault="00DA4A26" w:rsidP="0027536B">
            <w:pPr>
              <w:widowControl/>
              <w:adjustRightInd w:val="0"/>
              <w:snapToGrid w:val="0"/>
              <w:spacing w:line="300" w:lineRule="exact"/>
              <w:jc w:val="center"/>
              <w:rPr>
                <w:rFonts w:ascii="微软雅黑" w:eastAsia="微软雅黑" w:hAnsi="微软雅黑" w:cs="宋体"/>
                <w:b/>
                <w:bCs/>
                <w:color w:val="000000"/>
                <w:kern w:val="0"/>
                <w:sz w:val="26"/>
                <w:szCs w:val="24"/>
              </w:rPr>
            </w:pPr>
            <w:r w:rsidRPr="00DA4A26">
              <w:rPr>
                <w:rFonts w:ascii="微软雅黑" w:eastAsia="微软雅黑" w:hAnsi="微软雅黑" w:cs="宋体" w:hint="eastAsia"/>
                <w:b/>
                <w:bCs/>
                <w:color w:val="000000"/>
                <w:kern w:val="0"/>
                <w:sz w:val="26"/>
                <w:szCs w:val="24"/>
              </w:rPr>
              <w:t>三、秩序维护</w:t>
            </w:r>
          </w:p>
        </w:tc>
      </w:tr>
      <w:tr w:rsidR="00DA4A26" w:rsidRPr="00DA4A26" w:rsidTr="00DA4A26">
        <w:trPr>
          <w:trHeight w:val="20"/>
        </w:trPr>
        <w:tc>
          <w:tcPr>
            <w:tcW w:w="1250" w:type="pct"/>
            <w:gridSpan w:val="2"/>
            <w:tcBorders>
              <w:top w:val="nil"/>
              <w:left w:val="single" w:sz="4" w:space="0" w:color="auto"/>
              <w:bottom w:val="single" w:sz="4" w:space="0" w:color="auto"/>
              <w:right w:val="nil"/>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一级</w:t>
            </w: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二级</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三级</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四级</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1、人员要求：佩戴统一标志，语言文明；身体健康，工作负责。</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增加：统一着装，语言文明规范；专职保安人员，50周岁以下的占总数的50%以上。</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增加：仪容仪表整洁规范，配备对讲装置；专职保安人员，45周岁以下的占总数的50%以上，并定期培训。</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增加：以中青年为主，45周岁以下的占总数的60%以上。</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2、小区主出入口24小时值班看守，边门定时开放，对进出口车辆进行管理疏导，对大型物件搬出实行记录；阴止小商小贩、外来人员随意进入小区，保持出入口畅通，门卫有交接班记录。</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增加：小区主出入口24小时值守，边门定时开放并专人看管，门卫有交接班记录，对外来机动车实行询问登记。</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增加：其中8：00-18：00立岗，不倚不靠，并有详细的交接班记录。</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增加：其中主出入口7：00-19：00立岗，不倚不靠，。</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3、每天不定时在小区内巡逻，做好巡逻记录。</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按照规定路线和时间每4小时巡查一次，做好巡查记录。对重点区域、重点部位每3小时至少巡查1次。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增加：按照规定路线和时间每3小时巡查一次，重点部位应设巡更点，监控中心有巡更记录。实施24小时监控。</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增加：时间改为每2小时巡查1次。</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4、小区设有监控中心的，24小时开通，监控视频保存</w:t>
            </w:r>
            <w:r w:rsidRPr="00DA4A26">
              <w:rPr>
                <w:rFonts w:ascii="微软雅黑" w:eastAsia="微软雅黑" w:hAnsi="微软雅黑" w:cs="宋体" w:hint="eastAsia"/>
                <w:b/>
                <w:bCs/>
                <w:color w:val="000000"/>
                <w:kern w:val="0"/>
                <w:sz w:val="20"/>
                <w:szCs w:val="20"/>
              </w:rPr>
              <w:t>半月</w:t>
            </w:r>
            <w:r w:rsidRPr="00DA4A26">
              <w:rPr>
                <w:rFonts w:ascii="微软雅黑" w:eastAsia="微软雅黑" w:hAnsi="微软雅黑" w:cs="宋体" w:hint="eastAsia"/>
                <w:color w:val="000000"/>
                <w:kern w:val="0"/>
                <w:sz w:val="20"/>
                <w:szCs w:val="20"/>
              </w:rPr>
              <w:t>以上。</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增加：监控视频保存</w:t>
            </w:r>
            <w:r w:rsidRPr="00DA4A26">
              <w:rPr>
                <w:rFonts w:ascii="微软雅黑" w:eastAsia="微软雅黑" w:hAnsi="微软雅黑" w:cs="宋体" w:hint="eastAsia"/>
                <w:b/>
                <w:bCs/>
                <w:color w:val="000000"/>
                <w:kern w:val="0"/>
                <w:sz w:val="20"/>
                <w:szCs w:val="20"/>
              </w:rPr>
              <w:t>一月</w:t>
            </w:r>
            <w:r w:rsidRPr="00DA4A26">
              <w:rPr>
                <w:rFonts w:ascii="微软雅黑" w:eastAsia="微软雅黑" w:hAnsi="微软雅黑" w:cs="宋体" w:hint="eastAsia"/>
                <w:color w:val="000000"/>
                <w:kern w:val="0"/>
                <w:sz w:val="20"/>
                <w:szCs w:val="20"/>
              </w:rPr>
              <w:t>以上。</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增加：小区设有监控中心，应具备3项技防设施，如录像监控（监控点应至少覆盖单元进出口、小区主要道路出入口）、楼宇对讲、周界报警、门禁系统等，24小时开通，并有人驻守，注视各设备所传达的信息，。</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增加：应具备4项技防设施，监控视频应保存</w:t>
            </w:r>
            <w:r w:rsidRPr="00DA4A26">
              <w:rPr>
                <w:rFonts w:ascii="微软雅黑" w:eastAsia="微软雅黑" w:hAnsi="微软雅黑" w:cs="宋体" w:hint="eastAsia"/>
                <w:b/>
                <w:bCs/>
                <w:color w:val="000000"/>
                <w:kern w:val="0"/>
                <w:sz w:val="20"/>
                <w:szCs w:val="20"/>
              </w:rPr>
              <w:t>2月</w:t>
            </w:r>
            <w:r w:rsidRPr="00DA4A26">
              <w:rPr>
                <w:rFonts w:ascii="微软雅黑" w:eastAsia="微软雅黑" w:hAnsi="微软雅黑" w:cs="宋体" w:hint="eastAsia"/>
                <w:color w:val="000000"/>
                <w:kern w:val="0"/>
                <w:sz w:val="20"/>
                <w:szCs w:val="20"/>
              </w:rPr>
              <w:t>以上。</w:t>
            </w:r>
          </w:p>
        </w:tc>
      </w:tr>
      <w:tr w:rsidR="00DA4A26" w:rsidRPr="00DA4A26" w:rsidTr="00DA4A26">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5、对进出小区的装修人员实行临时出入证管理。</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6、建立火灾、治安、公共卫生等突发事件应急预案，接到火警、警情等异常情况时，采取相应的应对措施。</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15分钟</w:t>
            </w:r>
            <w:r w:rsidRPr="00DA4A26">
              <w:rPr>
                <w:rFonts w:ascii="微软雅黑" w:eastAsia="微软雅黑" w:hAnsi="微软雅黑" w:cs="宋体" w:hint="eastAsia"/>
                <w:color w:val="000000"/>
                <w:kern w:val="0"/>
                <w:sz w:val="20"/>
                <w:szCs w:val="20"/>
              </w:rPr>
              <w:t>赶到现场。</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10分钟</w:t>
            </w:r>
            <w:r w:rsidRPr="00DA4A26">
              <w:rPr>
                <w:rFonts w:ascii="微软雅黑" w:eastAsia="微软雅黑" w:hAnsi="微软雅黑" w:cs="宋体" w:hint="eastAsia"/>
                <w:color w:val="000000"/>
                <w:kern w:val="0"/>
                <w:sz w:val="20"/>
                <w:szCs w:val="20"/>
              </w:rPr>
              <w:t>内赶到现场 。</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5D5F25">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五分钟</w:t>
            </w:r>
            <w:r w:rsidRPr="00DA4A26">
              <w:rPr>
                <w:rFonts w:ascii="微软雅黑" w:eastAsia="微软雅黑" w:hAnsi="微软雅黑" w:cs="宋体" w:hint="eastAsia"/>
                <w:color w:val="000000"/>
                <w:kern w:val="0"/>
                <w:sz w:val="20"/>
                <w:szCs w:val="20"/>
              </w:rPr>
              <w:t>内赶到现场</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27536B">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对进出小区的车辆进行管理和疏导，保持出入口环境整洁、有序、道路基本畅通；对大型物件搬出实行记录。</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增加：对进出小区的车辆实施证、卡管理，地面墙面按车辆道路行驶要求设立简要的指示牌和地标，车辆行驶有规定路线，车辆通行和停放基本有序。</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增加：简要地标改为要求设立指示牌和地标，引导车辆有序通行和停放。</w:t>
            </w:r>
          </w:p>
        </w:tc>
      </w:tr>
      <w:tr w:rsidR="00DA4A26" w:rsidRPr="00DA4A26" w:rsidTr="00DA4A26">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4A26" w:rsidRPr="00DA4A26" w:rsidRDefault="00DA4A26" w:rsidP="00DA4A26">
            <w:pPr>
              <w:widowControl/>
              <w:adjustRightInd w:val="0"/>
              <w:snapToGrid w:val="0"/>
              <w:spacing w:line="300" w:lineRule="exact"/>
              <w:jc w:val="center"/>
              <w:rPr>
                <w:rFonts w:ascii="微软雅黑" w:eastAsia="微软雅黑" w:hAnsi="微软雅黑" w:cs="宋体"/>
                <w:b/>
                <w:bCs/>
                <w:color w:val="000000"/>
                <w:kern w:val="0"/>
                <w:sz w:val="26"/>
                <w:szCs w:val="24"/>
              </w:rPr>
            </w:pPr>
            <w:r w:rsidRPr="00DA4A26">
              <w:rPr>
                <w:rFonts w:ascii="微软雅黑" w:eastAsia="微软雅黑" w:hAnsi="微软雅黑" w:cs="宋体" w:hint="eastAsia"/>
                <w:b/>
                <w:bCs/>
                <w:color w:val="000000"/>
                <w:kern w:val="0"/>
                <w:sz w:val="26"/>
                <w:szCs w:val="24"/>
              </w:rPr>
              <w:lastRenderedPageBreak/>
              <w:t>四、保洁服务</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kern w:val="0"/>
                <w:szCs w:val="21"/>
              </w:rPr>
            </w:pPr>
            <w:r w:rsidRPr="00DA4A26">
              <w:rPr>
                <w:rFonts w:ascii="微软雅黑" w:eastAsia="微软雅黑" w:hAnsi="微软雅黑" w:cs="宋体" w:hint="eastAsia"/>
                <w:b/>
                <w:bCs/>
                <w:kern w:val="0"/>
                <w:szCs w:val="21"/>
              </w:rPr>
              <w:t>一级</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kern w:val="0"/>
                <w:szCs w:val="21"/>
              </w:rPr>
            </w:pPr>
            <w:r w:rsidRPr="00DA4A26">
              <w:rPr>
                <w:rFonts w:ascii="微软雅黑" w:eastAsia="微软雅黑" w:hAnsi="微软雅黑" w:cs="宋体" w:hint="eastAsia"/>
                <w:b/>
                <w:bCs/>
                <w:kern w:val="0"/>
                <w:szCs w:val="21"/>
              </w:rPr>
              <w:t>二级</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kern w:val="0"/>
                <w:szCs w:val="21"/>
              </w:rPr>
            </w:pPr>
            <w:r w:rsidRPr="00DA4A26">
              <w:rPr>
                <w:rFonts w:ascii="微软雅黑" w:eastAsia="微软雅黑" w:hAnsi="微软雅黑" w:cs="宋体" w:hint="eastAsia"/>
                <w:b/>
                <w:bCs/>
                <w:kern w:val="0"/>
                <w:szCs w:val="21"/>
              </w:rPr>
              <w:t>三级</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kern w:val="0"/>
                <w:szCs w:val="21"/>
              </w:rPr>
            </w:pPr>
            <w:r w:rsidRPr="00DA4A26">
              <w:rPr>
                <w:rFonts w:ascii="微软雅黑" w:eastAsia="微软雅黑" w:hAnsi="微软雅黑" w:cs="宋体" w:hint="eastAsia"/>
                <w:b/>
                <w:bCs/>
                <w:kern w:val="0"/>
                <w:szCs w:val="21"/>
              </w:rPr>
              <w:t>四级</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1、按栋设置垃圾收集点，每日清运1次，垃圾袋装化。</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增加：按楼层或栋设置垃圾收集点，垃圾点周围地面无散落垃圾、无明显异味。</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增加：无明显异味改为无异味。</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2、室外果皮相箱、垃圾桶合理设置。每日清理1次，每周擦拭1次，箱（桶）无满溢，无明显异味。</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增加每两日擦拭1次，箱（桶）无满溢，无异味。</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增加：每日清理2次，擦拭1次，箱（桶）无满溢、无污迹。</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3、</w:t>
            </w:r>
            <w:r w:rsidRPr="00DA4A26">
              <w:rPr>
                <w:rFonts w:ascii="微软雅黑" w:eastAsia="微软雅黑" w:hAnsi="微软雅黑" w:cs="宋体" w:hint="eastAsia"/>
                <w:b/>
                <w:bCs/>
                <w:color w:val="000000"/>
                <w:kern w:val="0"/>
                <w:sz w:val="20"/>
                <w:szCs w:val="20"/>
              </w:rPr>
              <w:t>A:</w:t>
            </w:r>
            <w:r w:rsidRPr="00DA4A26">
              <w:rPr>
                <w:rFonts w:ascii="微软雅黑" w:eastAsia="微软雅黑" w:hAnsi="微软雅黑" w:cs="宋体" w:hint="eastAsia"/>
                <w:color w:val="000000"/>
                <w:kern w:val="0"/>
                <w:sz w:val="20"/>
                <w:szCs w:val="20"/>
              </w:rPr>
              <w:t>小区道路、广场、停车场、绿地等</w:t>
            </w:r>
            <w:r w:rsidRPr="00DA4A26">
              <w:rPr>
                <w:rFonts w:ascii="微软雅黑" w:eastAsia="微软雅黑" w:hAnsi="微软雅黑" w:cs="宋体" w:hint="eastAsia"/>
                <w:b/>
                <w:bCs/>
                <w:color w:val="000000"/>
                <w:kern w:val="0"/>
                <w:sz w:val="20"/>
                <w:szCs w:val="20"/>
              </w:rPr>
              <w:t>每日清扫1次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B：</w:t>
            </w:r>
            <w:r w:rsidRPr="00DA4A26">
              <w:rPr>
                <w:rFonts w:ascii="微软雅黑" w:eastAsia="微软雅黑" w:hAnsi="微软雅黑" w:cs="宋体" w:hint="eastAsia"/>
                <w:color w:val="000000"/>
                <w:kern w:val="0"/>
                <w:sz w:val="20"/>
                <w:szCs w:val="20"/>
              </w:rPr>
              <w:t>电梯、一层共用大厅</w:t>
            </w:r>
            <w:r w:rsidRPr="00DA4A26">
              <w:rPr>
                <w:rFonts w:ascii="微软雅黑" w:eastAsia="微软雅黑" w:hAnsi="微软雅黑" w:cs="宋体" w:hint="eastAsia"/>
                <w:b/>
                <w:bCs/>
                <w:color w:val="000000"/>
                <w:kern w:val="0"/>
                <w:sz w:val="20"/>
                <w:szCs w:val="20"/>
              </w:rPr>
              <w:t>每日清扫1次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拖拭1次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C:</w:t>
            </w:r>
            <w:r w:rsidRPr="00DA4A26">
              <w:rPr>
                <w:rFonts w:ascii="微软雅黑" w:eastAsia="微软雅黑" w:hAnsi="微软雅黑" w:cs="宋体" w:hint="eastAsia"/>
                <w:color w:val="000000"/>
                <w:kern w:val="0"/>
                <w:sz w:val="20"/>
                <w:szCs w:val="20"/>
              </w:rPr>
              <w:t>楼道</w:t>
            </w:r>
            <w:r w:rsidRPr="00DA4A26">
              <w:rPr>
                <w:rFonts w:ascii="微软雅黑" w:eastAsia="微软雅黑" w:hAnsi="微软雅黑" w:cs="宋体" w:hint="eastAsia"/>
                <w:b/>
                <w:bCs/>
                <w:color w:val="000000"/>
                <w:kern w:val="0"/>
                <w:sz w:val="20"/>
                <w:szCs w:val="20"/>
              </w:rPr>
              <w:t>每日</w:t>
            </w:r>
            <w:r w:rsidRPr="00DA4A26">
              <w:rPr>
                <w:rFonts w:ascii="微软雅黑" w:eastAsia="微软雅黑" w:hAnsi="微软雅黑" w:cs="宋体" w:hint="eastAsia"/>
                <w:color w:val="000000"/>
                <w:kern w:val="0"/>
                <w:sz w:val="20"/>
                <w:szCs w:val="20"/>
              </w:rPr>
              <w:t>清扫1次，每周1次，</w:t>
            </w:r>
            <w:r w:rsidRPr="00DA4A26">
              <w:rPr>
                <w:rFonts w:ascii="微软雅黑" w:eastAsia="微软雅黑" w:hAnsi="微软雅黑" w:cs="宋体" w:hint="eastAsia"/>
                <w:b/>
                <w:bCs/>
                <w:color w:val="000000"/>
                <w:kern w:val="0"/>
                <w:sz w:val="20"/>
                <w:szCs w:val="20"/>
              </w:rPr>
              <w:t>D：</w:t>
            </w:r>
            <w:r w:rsidRPr="00DA4A26">
              <w:rPr>
                <w:rFonts w:ascii="微软雅黑" w:eastAsia="微软雅黑" w:hAnsi="微软雅黑" w:cs="宋体" w:hint="eastAsia"/>
                <w:color w:val="000000"/>
                <w:kern w:val="0"/>
                <w:sz w:val="20"/>
                <w:szCs w:val="20"/>
              </w:rPr>
              <w:t>消防通道</w:t>
            </w:r>
            <w:r w:rsidRPr="00DA4A26">
              <w:rPr>
                <w:rFonts w:ascii="微软雅黑" w:eastAsia="微软雅黑" w:hAnsi="微软雅黑" w:cs="宋体" w:hint="eastAsia"/>
                <w:b/>
                <w:bCs/>
                <w:color w:val="000000"/>
                <w:kern w:val="0"/>
                <w:sz w:val="20"/>
                <w:szCs w:val="20"/>
              </w:rPr>
              <w:t>每周</w:t>
            </w:r>
            <w:r w:rsidRPr="00DA4A26">
              <w:rPr>
                <w:rFonts w:ascii="微软雅黑" w:eastAsia="微软雅黑" w:hAnsi="微软雅黑" w:cs="宋体" w:hint="eastAsia"/>
                <w:color w:val="000000"/>
                <w:kern w:val="0"/>
                <w:sz w:val="20"/>
                <w:szCs w:val="20"/>
              </w:rPr>
              <w:t>清扫1次，每月拖拭1次；</w:t>
            </w:r>
            <w:r w:rsidRPr="00DA4A26">
              <w:rPr>
                <w:rFonts w:ascii="微软雅黑" w:eastAsia="微软雅黑" w:hAnsi="微软雅黑" w:cs="宋体" w:hint="eastAsia"/>
                <w:b/>
                <w:bCs/>
                <w:color w:val="000000"/>
                <w:kern w:val="0"/>
                <w:sz w:val="20"/>
                <w:szCs w:val="20"/>
              </w:rPr>
              <w:t>E：</w:t>
            </w:r>
            <w:r w:rsidRPr="00DA4A26">
              <w:rPr>
                <w:rFonts w:ascii="微软雅黑" w:eastAsia="微软雅黑" w:hAnsi="微软雅黑" w:cs="宋体" w:hint="eastAsia"/>
                <w:color w:val="000000"/>
                <w:kern w:val="0"/>
                <w:sz w:val="20"/>
                <w:szCs w:val="20"/>
              </w:rPr>
              <w:t>共用部位玻璃每</w:t>
            </w:r>
            <w:r w:rsidRPr="00DA4A26">
              <w:rPr>
                <w:rFonts w:ascii="微软雅黑" w:eastAsia="微软雅黑" w:hAnsi="微软雅黑" w:cs="宋体" w:hint="eastAsia"/>
                <w:b/>
                <w:bCs/>
                <w:color w:val="000000"/>
                <w:kern w:val="0"/>
                <w:sz w:val="20"/>
                <w:szCs w:val="20"/>
              </w:rPr>
              <w:t>半年</w:t>
            </w:r>
            <w:r w:rsidRPr="00DA4A26">
              <w:rPr>
                <w:rFonts w:ascii="微软雅黑" w:eastAsia="微软雅黑" w:hAnsi="微软雅黑" w:cs="宋体" w:hint="eastAsia"/>
                <w:color w:val="000000"/>
                <w:kern w:val="0"/>
                <w:sz w:val="20"/>
                <w:szCs w:val="20"/>
              </w:rPr>
              <w:t>清洁1次；</w:t>
            </w:r>
            <w:r w:rsidRPr="00DA4A26">
              <w:rPr>
                <w:rFonts w:ascii="微软雅黑" w:eastAsia="微软雅黑" w:hAnsi="微软雅黑" w:cs="宋体" w:hint="eastAsia"/>
                <w:b/>
                <w:bCs/>
                <w:color w:val="000000"/>
                <w:kern w:val="0"/>
                <w:sz w:val="20"/>
                <w:szCs w:val="20"/>
              </w:rPr>
              <w:t>F：</w:t>
            </w:r>
            <w:r w:rsidRPr="00DA4A26">
              <w:rPr>
                <w:rFonts w:ascii="微软雅黑" w:eastAsia="微软雅黑" w:hAnsi="微软雅黑" w:cs="宋体" w:hint="eastAsia"/>
                <w:color w:val="000000"/>
                <w:kern w:val="0"/>
                <w:sz w:val="20"/>
                <w:szCs w:val="20"/>
              </w:rPr>
              <w:t>楼道灯、庭院路灯</w:t>
            </w:r>
            <w:r w:rsidRPr="00DA4A26">
              <w:rPr>
                <w:rFonts w:ascii="微软雅黑" w:eastAsia="微软雅黑" w:hAnsi="微软雅黑" w:cs="宋体" w:hint="eastAsia"/>
                <w:b/>
                <w:bCs/>
                <w:color w:val="000000"/>
                <w:kern w:val="0"/>
                <w:sz w:val="20"/>
                <w:szCs w:val="20"/>
              </w:rPr>
              <w:t>每年</w:t>
            </w:r>
            <w:r w:rsidRPr="00DA4A26">
              <w:rPr>
                <w:rFonts w:ascii="微软雅黑" w:eastAsia="微软雅黑" w:hAnsi="微软雅黑" w:cs="宋体" w:hint="eastAsia"/>
                <w:color w:val="000000"/>
                <w:kern w:val="0"/>
                <w:sz w:val="20"/>
                <w:szCs w:val="20"/>
              </w:rPr>
              <w:t>清洁1次。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A: 每日清扫1次；B： 每日拖拭1次，C:两日拖拭1次，D：每周拖拭1次；E： 每季清洁1次；F： 每季清洁1次。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w:t>
            </w:r>
            <w:r w:rsidRPr="00DA4A26">
              <w:rPr>
                <w:rFonts w:ascii="微软雅黑" w:eastAsia="微软雅黑" w:hAnsi="微软雅黑" w:cs="宋体" w:hint="eastAsia"/>
                <w:b/>
                <w:bCs/>
                <w:color w:val="000000"/>
                <w:kern w:val="0"/>
                <w:sz w:val="20"/>
                <w:szCs w:val="20"/>
              </w:rPr>
              <w:t>A:每日清扫1次；B： 每日拖拭1次，D：每三日拖拭1次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E：</w:t>
            </w:r>
            <w:r w:rsidRPr="00DA4A26">
              <w:rPr>
                <w:rFonts w:ascii="微软雅黑" w:eastAsia="微软雅黑" w:hAnsi="微软雅黑" w:cs="宋体" w:hint="eastAsia"/>
                <w:color w:val="000000"/>
                <w:kern w:val="0"/>
                <w:sz w:val="20"/>
                <w:szCs w:val="20"/>
              </w:rPr>
              <w:t xml:space="preserve"> </w:t>
            </w:r>
            <w:r w:rsidRPr="00DA4A26">
              <w:rPr>
                <w:rFonts w:ascii="微软雅黑" w:eastAsia="微软雅黑" w:hAnsi="微软雅黑" w:cs="宋体" w:hint="eastAsia"/>
                <w:b/>
                <w:bCs/>
                <w:color w:val="000000"/>
                <w:kern w:val="0"/>
                <w:sz w:val="20"/>
                <w:szCs w:val="20"/>
              </w:rPr>
              <w:t>每月清洁1次</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F：</w:t>
            </w:r>
            <w:r w:rsidRPr="00DA4A26">
              <w:rPr>
                <w:rFonts w:ascii="微软雅黑" w:eastAsia="微软雅黑" w:hAnsi="微软雅黑" w:cs="宋体" w:hint="eastAsia"/>
                <w:color w:val="000000"/>
                <w:kern w:val="0"/>
                <w:sz w:val="20"/>
                <w:szCs w:val="20"/>
              </w:rPr>
              <w:t>庭院路灯</w:t>
            </w:r>
            <w:r w:rsidRPr="00DA4A26">
              <w:rPr>
                <w:rFonts w:ascii="微软雅黑" w:eastAsia="微软雅黑" w:hAnsi="微软雅黑" w:cs="宋体" w:hint="eastAsia"/>
                <w:b/>
                <w:bCs/>
                <w:color w:val="000000"/>
                <w:kern w:val="0"/>
                <w:sz w:val="20"/>
                <w:szCs w:val="20"/>
              </w:rPr>
              <w:t>每月</w:t>
            </w:r>
            <w:r w:rsidRPr="00DA4A26">
              <w:rPr>
                <w:rFonts w:ascii="微软雅黑" w:eastAsia="微软雅黑" w:hAnsi="微软雅黑" w:cs="宋体" w:hint="eastAsia"/>
                <w:color w:val="000000"/>
                <w:kern w:val="0"/>
                <w:sz w:val="20"/>
                <w:szCs w:val="20"/>
              </w:rPr>
              <w:t>清洁1次,楼道灯每</w:t>
            </w:r>
            <w:r w:rsidRPr="00DA4A26">
              <w:rPr>
                <w:rFonts w:ascii="微软雅黑" w:eastAsia="微软雅黑" w:hAnsi="微软雅黑" w:cs="宋体" w:hint="eastAsia"/>
                <w:b/>
                <w:bCs/>
                <w:color w:val="000000"/>
                <w:kern w:val="0"/>
                <w:sz w:val="20"/>
                <w:szCs w:val="20"/>
              </w:rPr>
              <w:t>季度</w:t>
            </w:r>
            <w:r w:rsidRPr="00DA4A26">
              <w:rPr>
                <w:rFonts w:ascii="微软雅黑" w:eastAsia="微软雅黑" w:hAnsi="微软雅黑" w:cs="宋体" w:hint="eastAsia"/>
                <w:color w:val="000000"/>
                <w:kern w:val="0"/>
                <w:sz w:val="20"/>
                <w:szCs w:val="20"/>
              </w:rPr>
              <w:t>清洁1次。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b/>
                <w:bCs/>
                <w:color w:val="000000"/>
                <w:kern w:val="0"/>
                <w:sz w:val="20"/>
                <w:szCs w:val="20"/>
              </w:rPr>
            </w:pPr>
            <w:r w:rsidRPr="00DA4A26">
              <w:rPr>
                <w:rFonts w:ascii="微软雅黑" w:eastAsia="微软雅黑" w:hAnsi="微软雅黑" w:cs="宋体" w:hint="eastAsia"/>
                <w:b/>
                <w:bCs/>
                <w:color w:val="000000"/>
                <w:kern w:val="0"/>
                <w:sz w:val="20"/>
                <w:szCs w:val="20"/>
              </w:rPr>
              <w:t>A: 每日清扫2次；B： 大厅每日拖拭2次，D： 每两日拖拭1次； E：</w:t>
            </w:r>
            <w:r w:rsidRPr="00DA4A26">
              <w:rPr>
                <w:rFonts w:ascii="微软雅黑" w:eastAsia="微软雅黑" w:hAnsi="微软雅黑" w:cs="宋体" w:hint="eastAsia"/>
                <w:color w:val="000000"/>
                <w:kern w:val="0"/>
                <w:sz w:val="20"/>
                <w:szCs w:val="20"/>
              </w:rPr>
              <w:t>玻璃</w:t>
            </w:r>
            <w:r w:rsidRPr="00DA4A26">
              <w:rPr>
                <w:rFonts w:ascii="微软雅黑" w:eastAsia="微软雅黑" w:hAnsi="微软雅黑" w:cs="宋体" w:hint="eastAsia"/>
                <w:b/>
                <w:bCs/>
                <w:color w:val="000000"/>
                <w:kern w:val="0"/>
                <w:sz w:val="20"/>
                <w:szCs w:val="20"/>
              </w:rPr>
              <w:t>每月</w:t>
            </w:r>
            <w:r w:rsidRPr="00DA4A26">
              <w:rPr>
                <w:rFonts w:ascii="微软雅黑" w:eastAsia="微软雅黑" w:hAnsi="微软雅黑" w:cs="宋体" w:hint="eastAsia"/>
                <w:color w:val="000000"/>
                <w:kern w:val="0"/>
                <w:sz w:val="20"/>
                <w:szCs w:val="20"/>
              </w:rPr>
              <w:t>清洁1次；</w:t>
            </w:r>
            <w:r w:rsidRPr="00DA4A26">
              <w:rPr>
                <w:rFonts w:ascii="微软雅黑" w:eastAsia="微软雅黑" w:hAnsi="微软雅黑" w:cs="宋体" w:hint="eastAsia"/>
                <w:b/>
                <w:bCs/>
                <w:color w:val="000000"/>
                <w:kern w:val="0"/>
                <w:sz w:val="20"/>
                <w:szCs w:val="20"/>
              </w:rPr>
              <w:t>F：</w:t>
            </w:r>
            <w:r w:rsidRPr="00DA4A26">
              <w:rPr>
                <w:rFonts w:ascii="微软雅黑" w:eastAsia="微软雅黑" w:hAnsi="微软雅黑" w:cs="宋体" w:hint="eastAsia"/>
                <w:color w:val="000000"/>
                <w:kern w:val="0"/>
                <w:sz w:val="20"/>
                <w:szCs w:val="20"/>
              </w:rPr>
              <w:t>庭院路灯</w:t>
            </w:r>
            <w:r w:rsidRPr="00DA4A26">
              <w:rPr>
                <w:rFonts w:ascii="微软雅黑" w:eastAsia="微软雅黑" w:hAnsi="微软雅黑" w:cs="宋体" w:hint="eastAsia"/>
                <w:b/>
                <w:bCs/>
                <w:color w:val="000000"/>
                <w:kern w:val="0"/>
                <w:sz w:val="20"/>
                <w:szCs w:val="20"/>
              </w:rPr>
              <w:t>每月</w:t>
            </w:r>
            <w:r w:rsidRPr="00DA4A26">
              <w:rPr>
                <w:rFonts w:ascii="微软雅黑" w:eastAsia="微软雅黑" w:hAnsi="微软雅黑" w:cs="宋体" w:hint="eastAsia"/>
                <w:color w:val="000000"/>
                <w:kern w:val="0"/>
                <w:sz w:val="20"/>
                <w:szCs w:val="20"/>
              </w:rPr>
              <w:t>清洁1次,楼道灯每</w:t>
            </w:r>
            <w:r w:rsidRPr="00DA4A26">
              <w:rPr>
                <w:rFonts w:ascii="微软雅黑" w:eastAsia="微软雅黑" w:hAnsi="微软雅黑" w:cs="宋体" w:hint="eastAsia"/>
                <w:b/>
                <w:bCs/>
                <w:color w:val="000000"/>
                <w:kern w:val="0"/>
                <w:sz w:val="20"/>
                <w:szCs w:val="20"/>
              </w:rPr>
              <w:t>两月</w:t>
            </w:r>
            <w:r w:rsidRPr="00DA4A26">
              <w:rPr>
                <w:rFonts w:ascii="微软雅黑" w:eastAsia="微软雅黑" w:hAnsi="微软雅黑" w:cs="宋体" w:hint="eastAsia"/>
                <w:color w:val="000000"/>
                <w:kern w:val="0"/>
                <w:sz w:val="20"/>
                <w:szCs w:val="20"/>
              </w:rPr>
              <w:t>清洁1次。</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4、</w:t>
            </w:r>
            <w:r w:rsidRPr="00DA4A26">
              <w:rPr>
                <w:rFonts w:ascii="微软雅黑" w:eastAsia="微软雅黑" w:hAnsi="微软雅黑" w:cs="宋体" w:hint="eastAsia"/>
                <w:b/>
                <w:bCs/>
                <w:color w:val="000000"/>
                <w:kern w:val="0"/>
                <w:sz w:val="20"/>
                <w:szCs w:val="20"/>
              </w:rPr>
              <w:t>A:</w:t>
            </w:r>
            <w:r w:rsidRPr="00DA4A26">
              <w:rPr>
                <w:rFonts w:ascii="微软雅黑" w:eastAsia="微软雅黑" w:hAnsi="微软雅黑" w:cs="宋体" w:hint="eastAsia"/>
                <w:color w:val="000000"/>
                <w:kern w:val="0"/>
                <w:sz w:val="20"/>
                <w:szCs w:val="20"/>
              </w:rPr>
              <w:t>楼梯扶手、宣传栏、信报箱每</w:t>
            </w:r>
            <w:r w:rsidRPr="00DA4A26">
              <w:rPr>
                <w:rFonts w:ascii="微软雅黑" w:eastAsia="微软雅黑" w:hAnsi="微软雅黑" w:cs="宋体" w:hint="eastAsia"/>
                <w:b/>
                <w:bCs/>
                <w:color w:val="000000"/>
                <w:kern w:val="0"/>
                <w:sz w:val="20"/>
                <w:szCs w:val="20"/>
              </w:rPr>
              <w:t>半月</w:t>
            </w:r>
            <w:r w:rsidRPr="00DA4A26">
              <w:rPr>
                <w:rFonts w:ascii="微软雅黑" w:eastAsia="微软雅黑" w:hAnsi="微软雅黑" w:cs="宋体" w:hint="eastAsia"/>
                <w:color w:val="000000"/>
                <w:kern w:val="0"/>
                <w:sz w:val="20"/>
                <w:szCs w:val="20"/>
              </w:rPr>
              <w:t>擦拭1次，</w:t>
            </w:r>
            <w:r w:rsidRPr="00DA4A26">
              <w:rPr>
                <w:rFonts w:ascii="微软雅黑" w:eastAsia="微软雅黑" w:hAnsi="微软雅黑" w:cs="宋体" w:hint="eastAsia"/>
                <w:b/>
                <w:bCs/>
                <w:color w:val="000000"/>
                <w:kern w:val="0"/>
                <w:sz w:val="20"/>
                <w:szCs w:val="20"/>
              </w:rPr>
              <w:t>B：</w:t>
            </w:r>
            <w:r w:rsidRPr="00DA4A26">
              <w:rPr>
                <w:rFonts w:ascii="微软雅黑" w:eastAsia="微软雅黑" w:hAnsi="微软雅黑" w:cs="宋体" w:hint="eastAsia"/>
                <w:color w:val="000000"/>
                <w:kern w:val="0"/>
                <w:sz w:val="20"/>
                <w:szCs w:val="20"/>
              </w:rPr>
              <w:t>电梯轿厢等部位</w:t>
            </w:r>
            <w:r w:rsidRPr="00DA4A26">
              <w:rPr>
                <w:rFonts w:ascii="微软雅黑" w:eastAsia="微软雅黑" w:hAnsi="微软雅黑" w:cs="宋体" w:hint="eastAsia"/>
                <w:b/>
                <w:bCs/>
                <w:color w:val="000000"/>
                <w:kern w:val="0"/>
                <w:sz w:val="20"/>
                <w:szCs w:val="20"/>
              </w:rPr>
              <w:t>每周</w:t>
            </w:r>
            <w:r w:rsidRPr="00DA4A26">
              <w:rPr>
                <w:rFonts w:ascii="微软雅黑" w:eastAsia="微软雅黑" w:hAnsi="微软雅黑" w:cs="宋体" w:hint="eastAsia"/>
                <w:color w:val="000000"/>
                <w:kern w:val="0"/>
                <w:sz w:val="20"/>
                <w:szCs w:val="20"/>
              </w:rPr>
              <w:t>擦拭1次，目视无灰尘，</w:t>
            </w:r>
            <w:r w:rsidRPr="00DA4A26">
              <w:rPr>
                <w:rFonts w:ascii="微软雅黑" w:eastAsia="微软雅黑" w:hAnsi="微软雅黑" w:cs="宋体" w:hint="eastAsia"/>
                <w:b/>
                <w:bCs/>
                <w:color w:val="000000"/>
                <w:kern w:val="0"/>
                <w:sz w:val="20"/>
                <w:szCs w:val="20"/>
              </w:rPr>
              <w:t>C:</w:t>
            </w:r>
            <w:r w:rsidRPr="00DA4A26">
              <w:rPr>
                <w:rFonts w:ascii="微软雅黑" w:eastAsia="微软雅黑" w:hAnsi="微软雅黑" w:cs="宋体" w:hint="eastAsia"/>
                <w:color w:val="000000"/>
                <w:kern w:val="0"/>
                <w:sz w:val="20"/>
                <w:szCs w:val="20"/>
              </w:rPr>
              <w:t>室外标识</w:t>
            </w:r>
            <w:r w:rsidRPr="00DA4A26">
              <w:rPr>
                <w:rFonts w:ascii="微软雅黑" w:eastAsia="微软雅黑" w:hAnsi="微软雅黑" w:cs="宋体" w:hint="eastAsia"/>
                <w:b/>
                <w:bCs/>
                <w:color w:val="000000"/>
                <w:kern w:val="0"/>
                <w:sz w:val="20"/>
                <w:szCs w:val="20"/>
              </w:rPr>
              <w:t>每季</w:t>
            </w:r>
            <w:r w:rsidRPr="00DA4A26">
              <w:rPr>
                <w:rFonts w:ascii="微软雅黑" w:eastAsia="微软雅黑" w:hAnsi="微软雅黑" w:cs="宋体" w:hint="eastAsia"/>
                <w:color w:val="000000"/>
                <w:kern w:val="0"/>
                <w:sz w:val="20"/>
                <w:szCs w:val="20"/>
              </w:rPr>
              <w:t>擦拭1次。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A</w:t>
            </w:r>
            <w:r w:rsidRPr="00DA4A26">
              <w:rPr>
                <w:rFonts w:ascii="微软雅黑" w:eastAsia="微软雅黑" w:hAnsi="微软雅黑" w:cs="宋体" w:hint="eastAsia"/>
                <w:color w:val="000000"/>
                <w:kern w:val="0"/>
                <w:sz w:val="20"/>
                <w:szCs w:val="20"/>
              </w:rPr>
              <w:t>:</w:t>
            </w:r>
            <w:r w:rsidRPr="00DA4A26">
              <w:rPr>
                <w:rFonts w:ascii="微软雅黑" w:eastAsia="微软雅黑" w:hAnsi="微软雅黑" w:cs="宋体" w:hint="eastAsia"/>
                <w:b/>
                <w:bCs/>
                <w:color w:val="000000"/>
                <w:kern w:val="0"/>
                <w:sz w:val="20"/>
                <w:szCs w:val="20"/>
              </w:rPr>
              <w:t>每周</w:t>
            </w:r>
            <w:r w:rsidRPr="00DA4A26">
              <w:rPr>
                <w:rFonts w:ascii="微软雅黑" w:eastAsia="微软雅黑" w:hAnsi="微软雅黑" w:cs="宋体" w:hint="eastAsia"/>
                <w:color w:val="000000"/>
                <w:kern w:val="0"/>
                <w:sz w:val="20"/>
                <w:szCs w:val="20"/>
              </w:rPr>
              <w:t>擦拭 ，</w:t>
            </w:r>
            <w:r w:rsidRPr="00DA4A26">
              <w:rPr>
                <w:rFonts w:ascii="微软雅黑" w:eastAsia="微软雅黑" w:hAnsi="微软雅黑" w:cs="宋体" w:hint="eastAsia"/>
                <w:b/>
                <w:bCs/>
                <w:color w:val="000000"/>
                <w:kern w:val="0"/>
                <w:sz w:val="20"/>
                <w:szCs w:val="20"/>
              </w:rPr>
              <w:t>B：</w:t>
            </w:r>
            <w:r w:rsidRPr="00DA4A26">
              <w:rPr>
                <w:rFonts w:ascii="微软雅黑" w:eastAsia="微软雅黑" w:hAnsi="微软雅黑" w:cs="宋体" w:hint="eastAsia"/>
                <w:color w:val="000000"/>
                <w:kern w:val="0"/>
                <w:sz w:val="20"/>
                <w:szCs w:val="20"/>
              </w:rPr>
              <w:t xml:space="preserve"> 每日擦拭 ，</w:t>
            </w:r>
            <w:r w:rsidRPr="00DA4A26">
              <w:rPr>
                <w:rFonts w:ascii="微软雅黑" w:eastAsia="微软雅黑" w:hAnsi="微软雅黑" w:cs="宋体" w:hint="eastAsia"/>
                <w:b/>
                <w:bCs/>
                <w:color w:val="000000"/>
                <w:kern w:val="0"/>
                <w:sz w:val="20"/>
                <w:szCs w:val="20"/>
              </w:rPr>
              <w:t xml:space="preserve">C: </w:t>
            </w:r>
            <w:r w:rsidRPr="00DA4A26">
              <w:rPr>
                <w:rFonts w:ascii="微软雅黑" w:eastAsia="微软雅黑" w:hAnsi="微软雅黑" w:cs="宋体" w:hint="eastAsia"/>
                <w:color w:val="000000"/>
                <w:kern w:val="0"/>
                <w:sz w:val="20"/>
                <w:szCs w:val="20"/>
              </w:rPr>
              <w:t>每月擦拭1次。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A:</w:t>
            </w:r>
            <w:r w:rsidRPr="00DA4A26">
              <w:rPr>
                <w:rFonts w:ascii="微软雅黑" w:eastAsia="微软雅黑" w:hAnsi="微软雅黑" w:cs="宋体" w:hint="eastAsia"/>
                <w:color w:val="000000"/>
                <w:kern w:val="0"/>
                <w:sz w:val="20"/>
                <w:szCs w:val="20"/>
              </w:rPr>
              <w:t>每2日擦拭1次，</w:t>
            </w:r>
            <w:r w:rsidRPr="00DA4A26">
              <w:rPr>
                <w:rFonts w:ascii="微软雅黑" w:eastAsia="微软雅黑" w:hAnsi="微软雅黑" w:cs="宋体" w:hint="eastAsia"/>
                <w:b/>
                <w:bCs/>
                <w:color w:val="000000"/>
                <w:kern w:val="0"/>
                <w:sz w:val="20"/>
                <w:szCs w:val="20"/>
              </w:rPr>
              <w:t xml:space="preserve">C: </w:t>
            </w:r>
            <w:r w:rsidRPr="00DA4A26">
              <w:rPr>
                <w:rFonts w:ascii="微软雅黑" w:eastAsia="微软雅黑" w:hAnsi="微软雅黑" w:cs="宋体" w:hint="eastAsia"/>
                <w:color w:val="000000"/>
                <w:kern w:val="0"/>
                <w:sz w:val="20"/>
                <w:szCs w:val="20"/>
              </w:rPr>
              <w:t>每周擦拭1次。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C：</w:t>
            </w:r>
            <w:r w:rsidRPr="00DA4A26">
              <w:rPr>
                <w:rFonts w:ascii="微软雅黑" w:eastAsia="微软雅黑" w:hAnsi="微软雅黑" w:cs="宋体" w:hint="eastAsia"/>
                <w:color w:val="000000"/>
                <w:kern w:val="0"/>
                <w:sz w:val="20"/>
                <w:szCs w:val="20"/>
              </w:rPr>
              <w:t>室外标识每日擦拭1次，电梯操作板每日消毒1次。</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27536B">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小区内主干路、广场、一层大厅等公共区域日常设专人循环保洁，保持干净整洁无杂物。</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5、消毒灭害，每季对窨井、明沟、垃圾房喷洒药水一次，每</w:t>
            </w:r>
            <w:r w:rsidRPr="00DA4A26">
              <w:rPr>
                <w:rFonts w:ascii="微软雅黑" w:eastAsia="微软雅黑" w:hAnsi="微软雅黑" w:cs="宋体" w:hint="eastAsia"/>
                <w:b/>
                <w:bCs/>
                <w:color w:val="000000"/>
                <w:kern w:val="0"/>
                <w:sz w:val="20"/>
                <w:szCs w:val="20"/>
              </w:rPr>
              <w:t>半年</w:t>
            </w:r>
            <w:r w:rsidRPr="00DA4A26">
              <w:rPr>
                <w:rFonts w:ascii="微软雅黑" w:eastAsia="微软雅黑" w:hAnsi="微软雅黑" w:cs="宋体" w:hint="eastAsia"/>
                <w:color w:val="000000"/>
                <w:kern w:val="0"/>
                <w:sz w:val="20"/>
                <w:szCs w:val="20"/>
              </w:rPr>
              <w:t>灭鼠1次。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w:t>
            </w:r>
            <w:r w:rsidRPr="00DA4A26">
              <w:rPr>
                <w:rFonts w:ascii="微软雅黑" w:eastAsia="微软雅黑" w:hAnsi="微软雅黑" w:cs="宋体" w:hint="eastAsia"/>
                <w:b/>
                <w:bCs/>
                <w:color w:val="000000"/>
                <w:kern w:val="0"/>
                <w:sz w:val="20"/>
                <w:szCs w:val="20"/>
              </w:rPr>
              <w:t>每季</w:t>
            </w:r>
            <w:r w:rsidRPr="00DA4A26">
              <w:rPr>
                <w:rFonts w:ascii="微软雅黑" w:eastAsia="微软雅黑" w:hAnsi="微软雅黑" w:cs="宋体" w:hint="eastAsia"/>
                <w:color w:val="000000"/>
                <w:kern w:val="0"/>
                <w:sz w:val="20"/>
                <w:szCs w:val="20"/>
              </w:rPr>
              <w:t>灭鼠一次。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 w:val="24"/>
                <w:szCs w:val="24"/>
              </w:rPr>
            </w:pPr>
            <w:r w:rsidRPr="00DA4A26">
              <w:rPr>
                <w:rFonts w:ascii="微软雅黑" w:eastAsia="微软雅黑" w:hAnsi="微软雅黑" w:cs="宋体" w:hint="eastAsia"/>
                <w:b/>
                <w:bCs/>
                <w:color w:val="000000"/>
                <w:kern w:val="0"/>
                <w:sz w:val="24"/>
                <w:szCs w:val="24"/>
              </w:rPr>
              <w:t>五、绿化养护</w:t>
            </w:r>
          </w:p>
        </w:tc>
      </w:tr>
      <w:tr w:rsidR="00DA4A26" w:rsidRPr="00DA4A26" w:rsidTr="00DA4A26">
        <w:trPr>
          <w:trHeight w:val="20"/>
        </w:trPr>
        <w:tc>
          <w:tcPr>
            <w:tcW w:w="1250" w:type="pct"/>
            <w:gridSpan w:val="2"/>
            <w:tcBorders>
              <w:top w:val="nil"/>
              <w:left w:val="single" w:sz="4" w:space="0" w:color="auto"/>
              <w:bottom w:val="single" w:sz="4" w:space="0" w:color="auto"/>
              <w:right w:val="nil"/>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一级</w:t>
            </w:r>
          </w:p>
        </w:tc>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二级</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三级</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4460AE">
            <w:pPr>
              <w:widowControl/>
              <w:adjustRightInd w:val="0"/>
              <w:snapToGrid w:val="0"/>
              <w:spacing w:line="300" w:lineRule="exact"/>
              <w:jc w:val="center"/>
              <w:rPr>
                <w:rFonts w:ascii="微软雅黑" w:eastAsia="微软雅黑" w:hAnsi="微软雅黑" w:cs="宋体"/>
                <w:b/>
                <w:bCs/>
                <w:color w:val="000000"/>
                <w:kern w:val="0"/>
                <w:szCs w:val="21"/>
              </w:rPr>
            </w:pPr>
            <w:r w:rsidRPr="00DA4A26">
              <w:rPr>
                <w:rFonts w:ascii="微软雅黑" w:eastAsia="微软雅黑" w:hAnsi="微软雅黑" w:cs="宋体" w:hint="eastAsia"/>
                <w:b/>
                <w:bCs/>
                <w:color w:val="000000"/>
                <w:kern w:val="0"/>
                <w:szCs w:val="21"/>
              </w:rPr>
              <w:t>四级</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1、绿地保存率</w:t>
            </w:r>
            <w:r w:rsidRPr="00DA4A26">
              <w:rPr>
                <w:rFonts w:ascii="微软雅黑" w:eastAsia="微软雅黑" w:hAnsi="微软雅黑" w:cs="宋体" w:hint="eastAsia"/>
                <w:b/>
                <w:bCs/>
                <w:color w:val="000000"/>
                <w:kern w:val="0"/>
                <w:sz w:val="20"/>
                <w:szCs w:val="20"/>
              </w:rPr>
              <w:t>80%</w:t>
            </w:r>
            <w:r w:rsidRPr="00DA4A26">
              <w:rPr>
                <w:rFonts w:ascii="微软雅黑" w:eastAsia="微软雅黑" w:hAnsi="微软雅黑" w:cs="宋体" w:hint="eastAsia"/>
                <w:color w:val="000000"/>
                <w:kern w:val="0"/>
                <w:sz w:val="20"/>
                <w:szCs w:val="20"/>
              </w:rPr>
              <w:t>以上</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绿地保存率</w:t>
            </w:r>
            <w:r w:rsidRPr="00DA4A26">
              <w:rPr>
                <w:rFonts w:ascii="微软雅黑" w:eastAsia="微软雅黑" w:hAnsi="微软雅黑" w:cs="宋体" w:hint="eastAsia"/>
                <w:b/>
                <w:bCs/>
                <w:color w:val="000000"/>
                <w:kern w:val="0"/>
                <w:sz w:val="20"/>
                <w:szCs w:val="20"/>
              </w:rPr>
              <w:t>90%</w:t>
            </w:r>
            <w:r w:rsidRPr="00DA4A26">
              <w:rPr>
                <w:rFonts w:ascii="微软雅黑" w:eastAsia="微软雅黑" w:hAnsi="微软雅黑" w:cs="宋体" w:hint="eastAsia"/>
                <w:color w:val="000000"/>
                <w:kern w:val="0"/>
                <w:sz w:val="20"/>
                <w:szCs w:val="20"/>
              </w:rPr>
              <w:t>以上，绿地基本无裸露。</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绿地保存率</w:t>
            </w:r>
            <w:r w:rsidRPr="00DA4A26">
              <w:rPr>
                <w:rFonts w:ascii="微软雅黑" w:eastAsia="微软雅黑" w:hAnsi="微软雅黑" w:cs="宋体" w:hint="eastAsia"/>
                <w:b/>
                <w:bCs/>
                <w:color w:val="000000"/>
                <w:kern w:val="0"/>
                <w:sz w:val="20"/>
                <w:szCs w:val="20"/>
              </w:rPr>
              <w:t>95%</w:t>
            </w:r>
            <w:r w:rsidRPr="00DA4A26">
              <w:rPr>
                <w:rFonts w:ascii="微软雅黑" w:eastAsia="微软雅黑" w:hAnsi="微软雅黑" w:cs="宋体" w:hint="eastAsia"/>
                <w:color w:val="000000"/>
                <w:kern w:val="0"/>
                <w:sz w:val="20"/>
                <w:szCs w:val="20"/>
              </w:rPr>
              <w:t>以上。</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增加：绿地保存率</w:t>
            </w:r>
            <w:r w:rsidRPr="00DA4A26">
              <w:rPr>
                <w:rFonts w:ascii="微软雅黑" w:eastAsia="微软雅黑" w:hAnsi="微软雅黑" w:cs="宋体" w:hint="eastAsia"/>
                <w:b/>
                <w:bCs/>
                <w:color w:val="000000"/>
                <w:kern w:val="0"/>
                <w:sz w:val="20"/>
                <w:szCs w:val="20"/>
              </w:rPr>
              <w:t>100%</w:t>
            </w:r>
            <w:r w:rsidRPr="00DA4A26">
              <w:rPr>
                <w:rFonts w:ascii="微软雅黑" w:eastAsia="微软雅黑" w:hAnsi="微软雅黑" w:cs="宋体" w:hint="eastAsia"/>
                <w:color w:val="000000"/>
                <w:kern w:val="0"/>
                <w:sz w:val="20"/>
                <w:szCs w:val="20"/>
              </w:rPr>
              <w:t>。</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2、实施绿化养护管理。</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增加：草坪生长良好，每年普修3遍以上，草面基本平整，无大面积杂草。</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增加：专业养护，每年普修四遍以上，草杂、面积不大于10%。</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增加：及时修剪和补栽，每年普修五遍以上，杂草面积不大于5%。</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3．定期组织浇灌、施肥和松土，做好防涝、防冻。   </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6C1479">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不变</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6C1479">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不变</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6C1479">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不变</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4．预防病虫害，控制大面积病虫害发生。</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每年喷洒药物不少于2次，控制病虫害。</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定期喷洒， 每年喷洒药物不少于3次。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定期喷洒药物， 每年不少于3次。</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5．花卉、绿篱、树木根据其品种和生长情况，及时修剪整形。</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花卉、绿篱、树木根据其品种和生长情况，按规范及时修剪整形，每年2遍以上。</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花卉、绿篱、树木根据其品种和生长情况，及时修剪整形，保持观赏效果，无枯枝死杈。</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6C1479">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r w:rsidR="00DA4A26" w:rsidRPr="00DA4A26" w:rsidTr="00DA4A26">
        <w:trPr>
          <w:trHeight w:val="20"/>
        </w:trPr>
        <w:tc>
          <w:tcPr>
            <w:tcW w:w="1250" w:type="pct"/>
            <w:gridSpan w:val="2"/>
            <w:tcBorders>
              <w:top w:val="nil"/>
              <w:left w:val="single" w:sz="4" w:space="0" w:color="auto"/>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6．花卉布置一年不少于1次。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花卉布置一年不少于2次（含2次）。</w:t>
            </w:r>
          </w:p>
        </w:tc>
        <w:tc>
          <w:tcPr>
            <w:tcW w:w="1250" w:type="pct"/>
            <w:gridSpan w:val="2"/>
            <w:tcBorders>
              <w:top w:val="nil"/>
              <w:left w:val="nil"/>
              <w:bottom w:val="single" w:sz="4" w:space="0" w:color="auto"/>
              <w:right w:val="single" w:sz="4" w:space="0" w:color="auto"/>
            </w:tcBorders>
            <w:shd w:val="clear" w:color="auto" w:fill="auto"/>
            <w:vAlign w:val="center"/>
            <w:hideMark/>
          </w:tcPr>
          <w:p w:rsidR="00DA4A26" w:rsidRPr="00DA4A26" w:rsidRDefault="00DA4A26" w:rsidP="00DA4A26">
            <w:pPr>
              <w:widowControl/>
              <w:adjustRightInd w:val="0"/>
              <w:snapToGrid w:val="0"/>
              <w:spacing w:line="300" w:lineRule="exact"/>
              <w:jc w:val="left"/>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 xml:space="preserve"> 花卉布置一年不少于2次（含2次）。</w:t>
            </w:r>
          </w:p>
        </w:tc>
        <w:tc>
          <w:tcPr>
            <w:tcW w:w="1250" w:type="pct"/>
            <w:gridSpan w:val="2"/>
            <w:tcBorders>
              <w:top w:val="single" w:sz="4" w:space="0" w:color="auto"/>
              <w:left w:val="nil"/>
              <w:bottom w:val="single" w:sz="4" w:space="0" w:color="auto"/>
              <w:right w:val="single" w:sz="4" w:space="0" w:color="auto"/>
            </w:tcBorders>
            <w:shd w:val="clear" w:color="auto" w:fill="auto"/>
            <w:vAlign w:val="center"/>
            <w:hideMark/>
          </w:tcPr>
          <w:p w:rsidR="00DA4A26" w:rsidRPr="00DA4A26" w:rsidRDefault="00DA4A26" w:rsidP="006C1479">
            <w:pPr>
              <w:widowControl/>
              <w:adjustRightInd w:val="0"/>
              <w:snapToGrid w:val="0"/>
              <w:spacing w:line="300" w:lineRule="exact"/>
              <w:jc w:val="center"/>
              <w:rPr>
                <w:rFonts w:ascii="微软雅黑" w:eastAsia="微软雅黑" w:hAnsi="微软雅黑" w:cs="宋体"/>
                <w:color w:val="000000"/>
                <w:kern w:val="0"/>
                <w:sz w:val="20"/>
                <w:szCs w:val="20"/>
              </w:rPr>
            </w:pPr>
            <w:r w:rsidRPr="00DA4A26">
              <w:rPr>
                <w:rFonts w:ascii="微软雅黑" w:eastAsia="微软雅黑" w:hAnsi="微软雅黑" w:cs="宋体" w:hint="eastAsia"/>
                <w:color w:val="000000"/>
                <w:kern w:val="0"/>
                <w:sz w:val="20"/>
                <w:szCs w:val="20"/>
              </w:rPr>
              <w:t>无改动</w:t>
            </w:r>
          </w:p>
        </w:tc>
      </w:tr>
    </w:tbl>
    <w:p w:rsidR="00DA4A26" w:rsidRDefault="00DA4A26" w:rsidP="00DA4A26">
      <w:pPr>
        <w:adjustRightInd w:val="0"/>
        <w:snapToGrid w:val="0"/>
        <w:spacing w:line="240" w:lineRule="exact"/>
      </w:pPr>
    </w:p>
    <w:sectPr w:rsidR="00DA4A26" w:rsidSect="0027536B">
      <w:pgSz w:w="16838" w:h="11906" w:orient="landscape"/>
      <w:pgMar w:top="794" w:right="567" w:bottom="680"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EA" w:rsidRDefault="00A33AEA" w:rsidP="00BF5F22">
      <w:r>
        <w:separator/>
      </w:r>
    </w:p>
  </w:endnote>
  <w:endnote w:type="continuationSeparator" w:id="1">
    <w:p w:rsidR="00A33AEA" w:rsidRDefault="00A33AEA" w:rsidP="00BF5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EA" w:rsidRDefault="00A33AEA" w:rsidP="00BF5F22">
      <w:r>
        <w:separator/>
      </w:r>
    </w:p>
  </w:footnote>
  <w:footnote w:type="continuationSeparator" w:id="1">
    <w:p w:rsidR="00A33AEA" w:rsidRDefault="00A33AEA" w:rsidP="00BF5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A26"/>
    <w:rsid w:val="0027536B"/>
    <w:rsid w:val="004460AE"/>
    <w:rsid w:val="004625A7"/>
    <w:rsid w:val="004802CB"/>
    <w:rsid w:val="005D5F25"/>
    <w:rsid w:val="006C1479"/>
    <w:rsid w:val="00A33AEA"/>
    <w:rsid w:val="00BF5F22"/>
    <w:rsid w:val="00DA4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5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5F22"/>
    <w:rPr>
      <w:sz w:val="18"/>
      <w:szCs w:val="18"/>
    </w:rPr>
  </w:style>
  <w:style w:type="paragraph" w:styleId="a4">
    <w:name w:val="footer"/>
    <w:basedOn w:val="a"/>
    <w:link w:val="Char0"/>
    <w:uiPriority w:val="99"/>
    <w:semiHidden/>
    <w:unhideWhenUsed/>
    <w:rsid w:val="00BF5F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5F22"/>
    <w:rPr>
      <w:sz w:val="18"/>
      <w:szCs w:val="18"/>
    </w:rPr>
  </w:style>
</w:styles>
</file>

<file path=word/webSettings.xml><?xml version="1.0" encoding="utf-8"?>
<w:webSettings xmlns:r="http://schemas.openxmlformats.org/officeDocument/2006/relationships" xmlns:w="http://schemas.openxmlformats.org/wordprocessingml/2006/main">
  <w:divs>
    <w:div w:id="165562203">
      <w:bodyDiv w:val="1"/>
      <w:marLeft w:val="0"/>
      <w:marRight w:val="0"/>
      <w:marTop w:val="0"/>
      <w:marBottom w:val="0"/>
      <w:divBdr>
        <w:top w:val="none" w:sz="0" w:space="0" w:color="auto"/>
        <w:left w:val="none" w:sz="0" w:space="0" w:color="auto"/>
        <w:bottom w:val="none" w:sz="0" w:space="0" w:color="auto"/>
        <w:right w:val="none" w:sz="0" w:space="0" w:color="auto"/>
      </w:divBdr>
    </w:div>
    <w:div w:id="7442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674</Words>
  <Characters>3846</Characters>
  <Application>Microsoft Office Word</Application>
  <DocSecurity>0</DocSecurity>
  <Lines>32</Lines>
  <Paragraphs>9</Paragraphs>
  <ScaleCrop>false</ScaleCrop>
  <Company>CHINA</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姚猛</cp:lastModifiedBy>
  <cp:revision>5</cp:revision>
  <dcterms:created xsi:type="dcterms:W3CDTF">2017-12-22T01:21:00Z</dcterms:created>
  <dcterms:modified xsi:type="dcterms:W3CDTF">2017-12-22T08:02:00Z</dcterms:modified>
</cp:coreProperties>
</file>